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342C6" w:rsidRDefault="00AF67A5" w:rsidP="00826EF5">
      <w:pPr>
        <w:spacing w:after="0"/>
      </w:pPr>
      <w:r w:rsidRPr="00AB0CCC">
        <w:rPr>
          <w:highlight w:val="yellow"/>
        </w:rPr>
        <w:t>PARTE I</w:t>
      </w:r>
      <w:r w:rsidR="00AB0CCC" w:rsidRPr="00AB0CCC">
        <w:rPr>
          <w:highlight w:val="yellow"/>
        </w:rPr>
        <w:t xml:space="preserve"> DISERTACIÓN</w:t>
      </w:r>
    </w:p>
    <w:p w:rsidR="00AF67A5" w:rsidRDefault="00AF67A5" w:rsidP="00826EF5">
      <w:pPr>
        <w:shd w:val="clear" w:color="auto" w:fill="FFFFFF"/>
        <w:spacing w:after="0"/>
        <w:rPr>
          <w:rFonts w:ascii="Arial" w:eastAsia="Times New Roman" w:hAnsi="Arial" w:cs="Arial"/>
          <w:color w:val="0F172A"/>
          <w:sz w:val="20"/>
          <w:szCs w:val="20"/>
          <w:lang w:eastAsia="es-ES"/>
        </w:rPr>
      </w:pPr>
      <w:r w:rsidRPr="00AF67A5">
        <w:rPr>
          <w:rFonts w:ascii="Arial" w:eastAsia="Times New Roman" w:hAnsi="Arial" w:cs="Arial"/>
          <w:color w:val="0F172A"/>
          <w:sz w:val="20"/>
          <w:szCs w:val="20"/>
          <w:lang w:eastAsia="es-ES"/>
        </w:rPr>
        <w:t>La pregunta nos invita a reflexionar sobre el papel de la educación como condición de posibilidad de una ciudadanía libre, crítica y comprometida con el bien común. Desde la Antigüedad, la filosofía ha vinculado educación y vida política: para </w:t>
      </w:r>
      <w:r w:rsidRPr="00AF67A5">
        <w:rPr>
          <w:rFonts w:ascii="Arial" w:eastAsia="Times New Roman" w:hAnsi="Arial" w:cs="Arial"/>
          <w:b/>
          <w:bCs/>
          <w:color w:val="0F172A"/>
          <w:sz w:val="20"/>
          <w:szCs w:val="20"/>
          <w:bdr w:val="single" w:sz="2" w:space="0" w:color="auto" w:frame="1"/>
          <w:lang w:eastAsia="es-ES"/>
        </w:rPr>
        <w:t>Platón</w:t>
      </w:r>
      <w:r w:rsidRPr="00AF67A5">
        <w:rPr>
          <w:rFonts w:ascii="Arial" w:eastAsia="Times New Roman" w:hAnsi="Arial" w:cs="Arial"/>
          <w:color w:val="0F172A"/>
          <w:sz w:val="20"/>
          <w:szCs w:val="20"/>
          <w:lang w:eastAsia="es-ES"/>
        </w:rPr>
        <w:t>, solo quien ha sido educado en el conocimiento del Bien puede gobernar con justicia (</w:t>
      </w:r>
      <w:r w:rsidRPr="00AF67A5">
        <w:rPr>
          <w:rFonts w:ascii="Arial" w:eastAsia="Times New Roman" w:hAnsi="Arial" w:cs="Arial"/>
          <w:i/>
          <w:iCs/>
          <w:color w:val="0F172A"/>
          <w:sz w:val="20"/>
          <w:szCs w:val="20"/>
          <w:bdr w:val="single" w:sz="2" w:space="0" w:color="auto" w:frame="1"/>
          <w:lang w:eastAsia="es-ES"/>
        </w:rPr>
        <w:t>República</w:t>
      </w:r>
      <w:r w:rsidRPr="00AF67A5">
        <w:rPr>
          <w:rFonts w:ascii="Arial" w:eastAsia="Times New Roman" w:hAnsi="Arial" w:cs="Arial"/>
          <w:color w:val="0F172A"/>
          <w:sz w:val="20"/>
          <w:szCs w:val="20"/>
          <w:lang w:eastAsia="es-ES"/>
        </w:rPr>
        <w:t>, VII); para </w:t>
      </w:r>
      <w:r w:rsidRPr="00AF67A5">
        <w:rPr>
          <w:rFonts w:ascii="Arial" w:eastAsia="Times New Roman" w:hAnsi="Arial" w:cs="Arial"/>
          <w:b/>
          <w:bCs/>
          <w:color w:val="0F172A"/>
          <w:sz w:val="20"/>
          <w:szCs w:val="20"/>
          <w:bdr w:val="single" w:sz="2" w:space="0" w:color="auto" w:frame="1"/>
          <w:lang w:eastAsia="es-ES"/>
        </w:rPr>
        <w:t>Aristóteles</w:t>
      </w:r>
      <w:r w:rsidRPr="00AF67A5">
        <w:rPr>
          <w:rFonts w:ascii="Arial" w:eastAsia="Times New Roman" w:hAnsi="Arial" w:cs="Arial"/>
          <w:color w:val="0F172A"/>
          <w:sz w:val="20"/>
          <w:szCs w:val="20"/>
          <w:lang w:eastAsia="es-ES"/>
        </w:rPr>
        <w:t>, la educación es la herramienta que permite al ser humano actualizar su naturaleza racional y social (</w:t>
      </w:r>
      <w:r w:rsidRPr="00AF67A5">
        <w:rPr>
          <w:rFonts w:ascii="Arial" w:eastAsia="Times New Roman" w:hAnsi="Arial" w:cs="Arial"/>
          <w:i/>
          <w:iCs/>
          <w:color w:val="0F172A"/>
          <w:sz w:val="20"/>
          <w:szCs w:val="20"/>
          <w:bdr w:val="single" w:sz="2" w:space="0" w:color="auto" w:frame="1"/>
          <w:lang w:eastAsia="es-ES"/>
        </w:rPr>
        <w:t>Política</w:t>
      </w:r>
      <w:r w:rsidRPr="00AF67A5">
        <w:rPr>
          <w:rFonts w:ascii="Arial" w:eastAsia="Times New Roman" w:hAnsi="Arial" w:cs="Arial"/>
          <w:color w:val="0F172A"/>
          <w:sz w:val="20"/>
          <w:szCs w:val="20"/>
          <w:lang w:eastAsia="es-ES"/>
        </w:rPr>
        <w:t>, VIII). La cuestión cobra especial urgencia en las democracias contemporáneas, donde la desinformación, la polarización y la crisis de confianza institucional amenazan la convivencia.</w:t>
      </w:r>
    </w:p>
    <w:p w:rsidR="0070748C" w:rsidRPr="00AF67A5" w:rsidRDefault="0070748C" w:rsidP="00826EF5">
      <w:pPr>
        <w:shd w:val="clear" w:color="auto" w:fill="FFFFFF"/>
        <w:spacing w:after="0"/>
        <w:rPr>
          <w:rFonts w:ascii="Arial" w:eastAsia="Times New Roman" w:hAnsi="Arial" w:cs="Arial"/>
          <w:color w:val="0F172A"/>
          <w:sz w:val="20"/>
          <w:szCs w:val="20"/>
          <w:lang w:eastAsia="es-ES"/>
        </w:rPr>
      </w:pPr>
    </w:p>
    <w:p w:rsidR="00AF67A5" w:rsidRPr="00AF67A5" w:rsidRDefault="00AF67A5" w:rsidP="00826EF5">
      <w:pPr>
        <w:shd w:val="clear" w:color="auto" w:fill="FFFFFF"/>
        <w:spacing w:after="0"/>
        <w:rPr>
          <w:rFonts w:ascii="Arial" w:eastAsia="Times New Roman" w:hAnsi="Arial" w:cs="Arial"/>
          <w:b/>
          <w:bCs/>
          <w:caps/>
          <w:color w:val="0F172A"/>
          <w:spacing w:val="8"/>
          <w:sz w:val="15"/>
          <w:szCs w:val="15"/>
          <w:lang w:eastAsia="es-ES"/>
        </w:rPr>
      </w:pPr>
      <w:r w:rsidRPr="00AF67A5">
        <w:rPr>
          <w:rFonts w:ascii="Arial" w:eastAsia="Times New Roman" w:hAnsi="Arial" w:cs="Arial"/>
          <w:b/>
          <w:bCs/>
          <w:caps/>
          <w:color w:val="0F172A"/>
          <w:spacing w:val="8"/>
          <w:sz w:val="15"/>
          <w:szCs w:val="15"/>
          <w:lang w:eastAsia="es-ES"/>
        </w:rPr>
        <w:t>La educación como formación del juicio crítico</w:t>
      </w:r>
    </w:p>
    <w:p w:rsidR="00AF67A5" w:rsidRDefault="00AF67A5" w:rsidP="00826EF5">
      <w:pPr>
        <w:shd w:val="clear" w:color="auto" w:fill="FFFFFF"/>
        <w:spacing w:after="0"/>
        <w:rPr>
          <w:rFonts w:ascii="Arial" w:eastAsia="Times New Roman" w:hAnsi="Arial" w:cs="Arial"/>
          <w:color w:val="0F172A"/>
          <w:sz w:val="20"/>
          <w:szCs w:val="20"/>
          <w:lang w:eastAsia="es-ES"/>
        </w:rPr>
      </w:pPr>
      <w:r w:rsidRPr="00AF67A5">
        <w:rPr>
          <w:rFonts w:ascii="Arial" w:eastAsia="Times New Roman" w:hAnsi="Arial" w:cs="Arial"/>
          <w:b/>
          <w:bCs/>
          <w:color w:val="0F172A"/>
          <w:sz w:val="20"/>
          <w:szCs w:val="20"/>
          <w:bdr w:val="single" w:sz="2" w:space="0" w:color="auto" w:frame="1"/>
          <w:lang w:eastAsia="es-ES"/>
        </w:rPr>
        <w:t>Kant</w:t>
      </w:r>
      <w:r w:rsidRPr="00AF67A5">
        <w:rPr>
          <w:rFonts w:ascii="Arial" w:eastAsia="Times New Roman" w:hAnsi="Arial" w:cs="Arial"/>
          <w:color w:val="0F172A"/>
          <w:sz w:val="20"/>
          <w:szCs w:val="20"/>
          <w:lang w:eastAsia="es-ES"/>
        </w:rPr>
        <w:t> sostuvo que la Ilustración es «la salida del hombre de su minoría de edad autoculpable» y que solo la educación permite el uso autónomo de la razón (</w:t>
      </w:r>
      <w:r w:rsidRPr="00AF67A5">
        <w:rPr>
          <w:rFonts w:ascii="Arial" w:eastAsia="Times New Roman" w:hAnsi="Arial" w:cs="Arial"/>
          <w:i/>
          <w:iCs/>
          <w:color w:val="0F172A"/>
          <w:sz w:val="20"/>
          <w:szCs w:val="20"/>
          <w:bdr w:val="single" w:sz="2" w:space="0" w:color="auto" w:frame="1"/>
          <w:lang w:eastAsia="es-ES"/>
        </w:rPr>
        <w:t>¿Qué es la Ilustración?</w:t>
      </w:r>
      <w:r w:rsidRPr="00AF67A5">
        <w:rPr>
          <w:rFonts w:ascii="Arial" w:eastAsia="Times New Roman" w:hAnsi="Arial" w:cs="Arial"/>
          <w:color w:val="0F172A"/>
          <w:sz w:val="20"/>
          <w:szCs w:val="20"/>
          <w:lang w:eastAsia="es-ES"/>
        </w:rPr>
        <w:t>, 1.784). Una ciudadanía responsable requiere personas capaces de pensar por sí mismas, evaluar argumentos y distinguir hechos de opiniones. En la misma línea, </w:t>
      </w:r>
      <w:r w:rsidRPr="00AF67A5">
        <w:rPr>
          <w:rFonts w:ascii="Arial" w:eastAsia="Times New Roman" w:hAnsi="Arial" w:cs="Arial"/>
          <w:b/>
          <w:bCs/>
          <w:color w:val="0F172A"/>
          <w:sz w:val="20"/>
          <w:szCs w:val="20"/>
          <w:bdr w:val="single" w:sz="2" w:space="0" w:color="auto" w:frame="1"/>
          <w:lang w:eastAsia="es-ES"/>
        </w:rPr>
        <w:t>Sócrates</w:t>
      </w:r>
      <w:r w:rsidRPr="00AF67A5">
        <w:rPr>
          <w:rFonts w:ascii="Arial" w:eastAsia="Times New Roman" w:hAnsi="Arial" w:cs="Arial"/>
          <w:color w:val="0F172A"/>
          <w:sz w:val="20"/>
          <w:szCs w:val="20"/>
          <w:lang w:eastAsia="es-ES"/>
        </w:rPr>
        <w:t> practicaba la mayéutica para que sus interlocutores examinasen críticamente sus creencias: «una vida sin examen no merece ser vivida». La educación no es mera transmisión de datos, sino formación del </w:t>
      </w:r>
      <w:r w:rsidRPr="00AF67A5">
        <w:rPr>
          <w:rFonts w:ascii="Arial" w:eastAsia="Times New Roman" w:hAnsi="Arial" w:cs="Arial"/>
          <w:b/>
          <w:bCs/>
          <w:color w:val="0F172A"/>
          <w:sz w:val="20"/>
          <w:szCs w:val="20"/>
          <w:bdr w:val="single" w:sz="2" w:space="0" w:color="auto" w:frame="1"/>
          <w:lang w:eastAsia="es-ES"/>
        </w:rPr>
        <w:t>juicio crítico</w:t>
      </w:r>
      <w:r w:rsidRPr="00AF67A5">
        <w:rPr>
          <w:rFonts w:ascii="Arial" w:eastAsia="Times New Roman" w:hAnsi="Arial" w:cs="Arial"/>
          <w:color w:val="0F172A"/>
          <w:sz w:val="20"/>
          <w:szCs w:val="20"/>
          <w:lang w:eastAsia="es-ES"/>
        </w:rPr>
        <w:t> que hace posible la participación democrática informada.</w:t>
      </w:r>
    </w:p>
    <w:p w:rsidR="0070748C" w:rsidRPr="00AF67A5" w:rsidRDefault="0070748C" w:rsidP="00826EF5">
      <w:pPr>
        <w:shd w:val="clear" w:color="auto" w:fill="FFFFFF"/>
        <w:spacing w:after="0"/>
        <w:rPr>
          <w:rFonts w:ascii="Arial" w:eastAsia="Times New Roman" w:hAnsi="Arial" w:cs="Arial"/>
          <w:color w:val="0F172A"/>
          <w:sz w:val="20"/>
          <w:szCs w:val="20"/>
          <w:lang w:eastAsia="es-ES"/>
        </w:rPr>
      </w:pPr>
    </w:p>
    <w:p w:rsidR="00AF67A5" w:rsidRPr="00AF67A5" w:rsidRDefault="00AF67A5" w:rsidP="00826EF5">
      <w:pPr>
        <w:shd w:val="clear" w:color="auto" w:fill="FFFFFF"/>
        <w:spacing w:after="0"/>
        <w:rPr>
          <w:rFonts w:ascii="Arial" w:eastAsia="Times New Roman" w:hAnsi="Arial" w:cs="Arial"/>
          <w:b/>
          <w:bCs/>
          <w:caps/>
          <w:color w:val="0F172A"/>
          <w:spacing w:val="8"/>
          <w:sz w:val="15"/>
          <w:szCs w:val="15"/>
          <w:lang w:eastAsia="es-ES"/>
        </w:rPr>
      </w:pPr>
      <w:r w:rsidRPr="00AF67A5">
        <w:rPr>
          <w:rFonts w:ascii="Arial" w:eastAsia="Times New Roman" w:hAnsi="Arial" w:cs="Arial"/>
          <w:b/>
          <w:bCs/>
          <w:caps/>
          <w:color w:val="0F172A"/>
          <w:spacing w:val="8"/>
          <w:sz w:val="15"/>
          <w:szCs w:val="15"/>
          <w:lang w:eastAsia="es-ES"/>
        </w:rPr>
        <w:t>Educación, valores cívicos y justicia social</w:t>
      </w:r>
    </w:p>
    <w:p w:rsidR="00AF67A5" w:rsidRDefault="00AF67A5" w:rsidP="00826EF5">
      <w:pPr>
        <w:shd w:val="clear" w:color="auto" w:fill="FFFFFF"/>
        <w:spacing w:after="0"/>
        <w:rPr>
          <w:rFonts w:ascii="Arial" w:eastAsia="Times New Roman" w:hAnsi="Arial" w:cs="Arial"/>
          <w:color w:val="0F172A"/>
          <w:sz w:val="20"/>
          <w:szCs w:val="20"/>
          <w:lang w:eastAsia="es-ES"/>
        </w:rPr>
      </w:pPr>
      <w:r w:rsidRPr="00AF67A5">
        <w:rPr>
          <w:rFonts w:ascii="Arial" w:eastAsia="Times New Roman" w:hAnsi="Arial" w:cs="Arial"/>
          <w:color w:val="0F172A"/>
          <w:sz w:val="20"/>
          <w:szCs w:val="20"/>
          <w:lang w:eastAsia="es-ES"/>
        </w:rPr>
        <w:t>Más allá del desarrollo intelectual, la educación transmite valores cívicos — respeto, tolerancia, solidaridad — imprescindibles para la convivencia en sociedades plurales. </w:t>
      </w:r>
      <w:r w:rsidRPr="00AF67A5">
        <w:rPr>
          <w:rFonts w:ascii="Arial" w:eastAsia="Times New Roman" w:hAnsi="Arial" w:cs="Arial"/>
          <w:b/>
          <w:bCs/>
          <w:color w:val="0F172A"/>
          <w:sz w:val="20"/>
          <w:szCs w:val="20"/>
          <w:bdr w:val="single" w:sz="2" w:space="0" w:color="auto" w:frame="1"/>
          <w:lang w:eastAsia="es-ES"/>
        </w:rPr>
        <w:t>Rousseau</w:t>
      </w:r>
      <w:r w:rsidRPr="00AF67A5">
        <w:rPr>
          <w:rFonts w:ascii="Arial" w:eastAsia="Times New Roman" w:hAnsi="Arial" w:cs="Arial"/>
          <w:color w:val="0F172A"/>
          <w:sz w:val="20"/>
          <w:szCs w:val="20"/>
          <w:lang w:eastAsia="es-ES"/>
        </w:rPr>
        <w:t> advirtió en el </w:t>
      </w:r>
      <w:r w:rsidRPr="00AF67A5">
        <w:rPr>
          <w:rFonts w:ascii="Arial" w:eastAsia="Times New Roman" w:hAnsi="Arial" w:cs="Arial"/>
          <w:i/>
          <w:iCs/>
          <w:color w:val="0F172A"/>
          <w:sz w:val="20"/>
          <w:szCs w:val="20"/>
          <w:bdr w:val="single" w:sz="2" w:space="0" w:color="auto" w:frame="1"/>
          <w:lang w:eastAsia="es-ES"/>
        </w:rPr>
        <w:t>Emilio</w:t>
      </w:r>
      <w:r w:rsidRPr="00AF67A5">
        <w:rPr>
          <w:rFonts w:ascii="Arial" w:eastAsia="Times New Roman" w:hAnsi="Arial" w:cs="Arial"/>
          <w:color w:val="0F172A"/>
          <w:sz w:val="20"/>
          <w:szCs w:val="20"/>
          <w:lang w:eastAsia="es-ES"/>
        </w:rPr>
        <w:t> que una educación orientada solo a la competencia individual genera ciudadanos egoístas incapaces de compromiso social. </w:t>
      </w:r>
      <w:r w:rsidRPr="00AF67A5">
        <w:rPr>
          <w:rFonts w:ascii="Arial" w:eastAsia="Times New Roman" w:hAnsi="Arial" w:cs="Arial"/>
          <w:b/>
          <w:bCs/>
          <w:color w:val="0F172A"/>
          <w:sz w:val="20"/>
          <w:szCs w:val="20"/>
          <w:bdr w:val="single" w:sz="2" w:space="0" w:color="auto" w:frame="1"/>
          <w:lang w:eastAsia="es-ES"/>
        </w:rPr>
        <w:t>John Rawls</w:t>
      </w:r>
      <w:r w:rsidRPr="00AF67A5">
        <w:rPr>
          <w:rFonts w:ascii="Arial" w:eastAsia="Times New Roman" w:hAnsi="Arial" w:cs="Arial"/>
          <w:color w:val="0F172A"/>
          <w:sz w:val="20"/>
          <w:szCs w:val="20"/>
          <w:lang w:eastAsia="es-ES"/>
        </w:rPr>
        <w:t> argumentó que una sociedad justa necesita ciudadanos educados en los principios de justicia como equidad, capaces de aceptar las cargas del juicio y deliberar razonablemente. La educación pública garantiza además la </w:t>
      </w:r>
      <w:r w:rsidRPr="00AF67A5">
        <w:rPr>
          <w:rFonts w:ascii="Arial" w:eastAsia="Times New Roman" w:hAnsi="Arial" w:cs="Arial"/>
          <w:b/>
          <w:bCs/>
          <w:color w:val="0F172A"/>
          <w:sz w:val="20"/>
          <w:szCs w:val="20"/>
          <w:bdr w:val="single" w:sz="2" w:space="0" w:color="auto" w:frame="1"/>
          <w:lang w:eastAsia="es-ES"/>
        </w:rPr>
        <w:t>igualdad de oportunidades</w:t>
      </w:r>
      <w:r w:rsidRPr="00AF67A5">
        <w:rPr>
          <w:rFonts w:ascii="Arial" w:eastAsia="Times New Roman" w:hAnsi="Arial" w:cs="Arial"/>
          <w:color w:val="0F172A"/>
          <w:sz w:val="20"/>
          <w:szCs w:val="20"/>
          <w:lang w:eastAsia="es-ES"/>
        </w:rPr>
        <w:t>: sin ella, las desigualdades sociales se perpetúan y la democracia se vacía de contenido real.</w:t>
      </w:r>
    </w:p>
    <w:p w:rsidR="0070748C" w:rsidRPr="00AF67A5" w:rsidRDefault="0070748C" w:rsidP="00826EF5">
      <w:pPr>
        <w:shd w:val="clear" w:color="auto" w:fill="FFFFFF"/>
        <w:spacing w:after="0"/>
        <w:rPr>
          <w:rFonts w:ascii="Arial" w:eastAsia="Times New Roman" w:hAnsi="Arial" w:cs="Arial"/>
          <w:color w:val="0F172A"/>
          <w:sz w:val="20"/>
          <w:szCs w:val="20"/>
          <w:lang w:eastAsia="es-ES"/>
        </w:rPr>
      </w:pPr>
    </w:p>
    <w:p w:rsidR="00AF67A5" w:rsidRPr="00AF67A5" w:rsidRDefault="00AF67A5" w:rsidP="00826EF5">
      <w:pPr>
        <w:shd w:val="clear" w:color="auto" w:fill="FFFFFF"/>
        <w:spacing w:after="0"/>
        <w:rPr>
          <w:rFonts w:ascii="Arial" w:eastAsia="Times New Roman" w:hAnsi="Arial" w:cs="Arial"/>
          <w:b/>
          <w:bCs/>
          <w:caps/>
          <w:color w:val="0F172A"/>
          <w:spacing w:val="8"/>
          <w:sz w:val="15"/>
          <w:szCs w:val="15"/>
          <w:lang w:eastAsia="es-ES"/>
        </w:rPr>
      </w:pPr>
      <w:r w:rsidRPr="00AF67A5">
        <w:rPr>
          <w:rFonts w:ascii="Arial" w:eastAsia="Times New Roman" w:hAnsi="Arial" w:cs="Arial"/>
          <w:b/>
          <w:bCs/>
          <w:caps/>
          <w:color w:val="0F172A"/>
          <w:spacing w:val="8"/>
          <w:sz w:val="15"/>
          <w:szCs w:val="15"/>
          <w:lang w:eastAsia="es-ES"/>
        </w:rPr>
        <w:t>Conclusión</w:t>
      </w:r>
    </w:p>
    <w:p w:rsidR="00AF67A5" w:rsidRDefault="00AF67A5" w:rsidP="00826EF5">
      <w:pPr>
        <w:shd w:val="clear" w:color="auto" w:fill="FFFFFF"/>
        <w:spacing w:after="0"/>
        <w:rPr>
          <w:rFonts w:ascii="Arial" w:eastAsia="Times New Roman" w:hAnsi="Arial" w:cs="Arial"/>
          <w:color w:val="0F172A"/>
          <w:sz w:val="20"/>
          <w:szCs w:val="20"/>
          <w:lang w:eastAsia="es-ES"/>
        </w:rPr>
      </w:pPr>
      <w:r w:rsidRPr="00AF67A5">
        <w:rPr>
          <w:rFonts w:ascii="Arial" w:eastAsia="Times New Roman" w:hAnsi="Arial" w:cs="Arial"/>
          <w:color w:val="0F172A"/>
          <w:sz w:val="20"/>
          <w:szCs w:val="20"/>
          <w:lang w:eastAsia="es-ES"/>
        </w:rPr>
        <w:t>En las sociedades actuales, marcadas por la complejidad tecnológica y la diversidad cultural, la educación resulta más necesaria que nunca. No basta con formar trabajadores cualificados; es imprescindible formar </w:t>
      </w:r>
      <w:r w:rsidRPr="00AF67A5">
        <w:rPr>
          <w:rFonts w:ascii="Arial" w:eastAsia="Times New Roman" w:hAnsi="Arial" w:cs="Arial"/>
          <w:b/>
          <w:bCs/>
          <w:color w:val="0F172A"/>
          <w:sz w:val="20"/>
          <w:szCs w:val="20"/>
          <w:bdr w:val="single" w:sz="2" w:space="0" w:color="auto" w:frame="1"/>
          <w:lang w:eastAsia="es-ES"/>
        </w:rPr>
        <w:t>ciudadanos responsables</w:t>
      </w:r>
      <w:r w:rsidRPr="00AF67A5">
        <w:rPr>
          <w:rFonts w:ascii="Arial" w:eastAsia="Times New Roman" w:hAnsi="Arial" w:cs="Arial"/>
          <w:color w:val="0F172A"/>
          <w:sz w:val="20"/>
          <w:szCs w:val="20"/>
          <w:lang w:eastAsia="es-ES"/>
        </w:rPr>
        <w:t> capaces de ejercer su libertad con criterio, participar en la deliberación pública y comprometerse con la justicia. Como señaló </w:t>
      </w:r>
      <w:r w:rsidRPr="00AF67A5">
        <w:rPr>
          <w:rFonts w:ascii="Arial" w:eastAsia="Times New Roman" w:hAnsi="Arial" w:cs="Arial"/>
          <w:b/>
          <w:bCs/>
          <w:color w:val="0F172A"/>
          <w:sz w:val="20"/>
          <w:szCs w:val="20"/>
          <w:bdr w:val="single" w:sz="2" w:space="0" w:color="auto" w:frame="1"/>
          <w:lang w:eastAsia="es-ES"/>
        </w:rPr>
        <w:t>Ortega y Gasset</w:t>
      </w:r>
      <w:r w:rsidRPr="00AF67A5">
        <w:rPr>
          <w:rFonts w:ascii="Arial" w:eastAsia="Times New Roman" w:hAnsi="Arial" w:cs="Arial"/>
          <w:color w:val="0F172A"/>
          <w:sz w:val="20"/>
          <w:szCs w:val="20"/>
          <w:lang w:eastAsia="es-ES"/>
        </w:rPr>
        <w:t>, «yo soy yo y mi circunstancia, y si no la salvo a ella no me salvo yo»: la educación es precisamente el instrumento que nos permite comprender y transformar nuestra circunstancia colectiva. Renunciar a una educación integral equivaldría a renunciar a la posibilidad misma de una democracia genuina.</w:t>
      </w:r>
    </w:p>
    <w:p w:rsidR="00AF67A5" w:rsidRDefault="00AF67A5" w:rsidP="00826EF5">
      <w:pPr>
        <w:shd w:val="clear" w:color="auto" w:fill="FFFFFF"/>
        <w:spacing w:after="0"/>
        <w:rPr>
          <w:rFonts w:ascii="Arial" w:eastAsia="Times New Roman" w:hAnsi="Arial" w:cs="Arial"/>
          <w:color w:val="0F172A"/>
          <w:sz w:val="20"/>
          <w:szCs w:val="20"/>
          <w:lang w:eastAsia="es-ES"/>
        </w:rPr>
      </w:pPr>
    </w:p>
    <w:p w:rsidR="00AF67A5" w:rsidRDefault="00AF67A5" w:rsidP="00826EF5">
      <w:pPr>
        <w:shd w:val="clear" w:color="auto" w:fill="FFFFFF"/>
        <w:spacing w:after="0"/>
        <w:rPr>
          <w:rFonts w:ascii="Arial" w:eastAsia="Times New Roman" w:hAnsi="Arial" w:cs="Arial"/>
          <w:color w:val="0F172A"/>
          <w:sz w:val="20"/>
          <w:szCs w:val="20"/>
          <w:lang w:eastAsia="es-ES"/>
        </w:rPr>
      </w:pPr>
      <w:r w:rsidRPr="00AB0CCC">
        <w:rPr>
          <w:rFonts w:ascii="Arial" w:eastAsia="Times New Roman" w:hAnsi="Arial" w:cs="Arial"/>
          <w:color w:val="0F172A"/>
          <w:sz w:val="20"/>
          <w:szCs w:val="20"/>
          <w:highlight w:val="yellow"/>
          <w:lang w:eastAsia="es-ES"/>
        </w:rPr>
        <w:t>PARTE II</w:t>
      </w:r>
      <w:r w:rsidR="004B0E7D" w:rsidRPr="00AB0CCC">
        <w:rPr>
          <w:rFonts w:ascii="Arial" w:eastAsia="Times New Roman" w:hAnsi="Arial" w:cs="Arial"/>
          <w:color w:val="0F172A"/>
          <w:sz w:val="20"/>
          <w:szCs w:val="20"/>
          <w:highlight w:val="yellow"/>
          <w:lang w:eastAsia="es-ES"/>
        </w:rPr>
        <w:t xml:space="preserve"> TEXTO 1</w:t>
      </w:r>
    </w:p>
    <w:p w:rsidR="0070748C" w:rsidRDefault="0070748C" w:rsidP="00826EF5">
      <w:pPr>
        <w:shd w:val="clear" w:color="auto" w:fill="FFFFFF"/>
        <w:spacing w:after="0"/>
        <w:rPr>
          <w:rFonts w:ascii="Arial" w:eastAsia="Times New Roman" w:hAnsi="Arial" w:cs="Arial"/>
          <w:color w:val="0F172A"/>
          <w:sz w:val="20"/>
          <w:szCs w:val="20"/>
          <w:lang w:eastAsia="es-ES"/>
        </w:rPr>
      </w:pPr>
    </w:p>
    <w:p w:rsidR="00AF67A5" w:rsidRDefault="00AF67A5" w:rsidP="00826EF5">
      <w:pPr>
        <w:shd w:val="clear" w:color="auto" w:fill="FFFFFF"/>
        <w:spacing w:after="0"/>
        <w:rPr>
          <w:rFonts w:ascii="Arial" w:eastAsia="Times New Roman" w:hAnsi="Arial" w:cs="Arial"/>
          <w:color w:val="0F172A"/>
          <w:sz w:val="20"/>
          <w:szCs w:val="20"/>
          <w:lang w:eastAsia="es-ES"/>
        </w:rPr>
      </w:pPr>
      <w:r w:rsidRPr="00AB0CCC">
        <w:rPr>
          <w:rFonts w:ascii="Arial" w:eastAsia="Times New Roman" w:hAnsi="Arial" w:cs="Arial"/>
          <w:color w:val="0F172A"/>
          <w:sz w:val="20"/>
          <w:szCs w:val="20"/>
          <w:highlight w:val="yellow"/>
          <w:lang w:eastAsia="es-ES"/>
        </w:rPr>
        <w:t>PREGUNTA 1</w:t>
      </w:r>
    </w:p>
    <w:p w:rsidR="0070748C" w:rsidRDefault="0070748C" w:rsidP="00826EF5">
      <w:pPr>
        <w:shd w:val="clear" w:color="auto" w:fill="FFFFFF"/>
        <w:spacing w:after="0"/>
        <w:rPr>
          <w:rFonts w:ascii="Arial" w:eastAsia="Times New Roman" w:hAnsi="Arial" w:cs="Arial"/>
          <w:color w:val="0F172A"/>
          <w:sz w:val="20"/>
          <w:szCs w:val="20"/>
          <w:lang w:eastAsia="es-ES"/>
        </w:rPr>
      </w:pPr>
    </w:p>
    <w:p w:rsidR="00AF67A5" w:rsidRPr="00AF67A5" w:rsidRDefault="00AF67A5" w:rsidP="00826EF5">
      <w:pPr>
        <w:shd w:val="clear" w:color="auto" w:fill="FFFFFF"/>
        <w:spacing w:after="0"/>
        <w:rPr>
          <w:rFonts w:ascii="Arial" w:eastAsia="Times New Roman" w:hAnsi="Arial" w:cs="Arial"/>
          <w:b/>
          <w:bCs/>
          <w:caps/>
          <w:color w:val="0F172A"/>
          <w:spacing w:val="8"/>
          <w:sz w:val="15"/>
          <w:szCs w:val="15"/>
          <w:lang w:eastAsia="es-ES"/>
        </w:rPr>
      </w:pPr>
      <w:r w:rsidRPr="00AF67A5">
        <w:rPr>
          <w:rFonts w:ascii="Arial" w:eastAsia="Times New Roman" w:hAnsi="Arial" w:cs="Arial"/>
          <w:b/>
          <w:bCs/>
          <w:caps/>
          <w:color w:val="0F172A"/>
          <w:spacing w:val="8"/>
          <w:sz w:val="15"/>
          <w:szCs w:val="15"/>
          <w:lang w:eastAsia="es-ES"/>
        </w:rPr>
        <w:t>Idea principal: la Idea del Bien como objeto del estudio supremo</w:t>
      </w:r>
    </w:p>
    <w:p w:rsidR="00AF67A5" w:rsidRDefault="00AF67A5" w:rsidP="00826EF5">
      <w:pPr>
        <w:shd w:val="clear" w:color="auto" w:fill="FFFFFF"/>
        <w:spacing w:after="0"/>
        <w:rPr>
          <w:rFonts w:ascii="Arial" w:eastAsia="Times New Roman" w:hAnsi="Arial" w:cs="Arial"/>
          <w:color w:val="0F172A"/>
          <w:sz w:val="20"/>
          <w:szCs w:val="20"/>
          <w:lang w:eastAsia="es-ES"/>
        </w:rPr>
      </w:pPr>
      <w:r w:rsidRPr="00AF67A5">
        <w:rPr>
          <w:rFonts w:ascii="Arial" w:eastAsia="Times New Roman" w:hAnsi="Arial" w:cs="Arial"/>
          <w:color w:val="0F172A"/>
          <w:sz w:val="20"/>
          <w:szCs w:val="20"/>
          <w:lang w:eastAsia="es-ES"/>
        </w:rPr>
        <w:t>El texto presenta un fragmento del diálogo entre Sócrates y Glaucón en el que Sócrates afirma que </w:t>
      </w:r>
      <w:r w:rsidRPr="00AF67A5">
        <w:rPr>
          <w:rFonts w:ascii="Arial" w:eastAsia="Times New Roman" w:hAnsi="Arial" w:cs="Arial"/>
          <w:b/>
          <w:bCs/>
          <w:color w:val="0F172A"/>
          <w:sz w:val="20"/>
          <w:szCs w:val="20"/>
          <w:bdr w:val="single" w:sz="2" w:space="0" w:color="auto" w:frame="1"/>
          <w:lang w:eastAsia="es-ES"/>
        </w:rPr>
        <w:t>la Idea del Bien es el objeto del estudio supremo</w:t>
      </w:r>
      <w:r w:rsidRPr="00AF67A5">
        <w:rPr>
          <w:rFonts w:ascii="Arial" w:eastAsia="Times New Roman" w:hAnsi="Arial" w:cs="Arial"/>
          <w:color w:val="0F172A"/>
          <w:sz w:val="20"/>
          <w:szCs w:val="20"/>
          <w:lang w:eastAsia="es-ES"/>
        </w:rPr>
        <w:t> (μέγιστον μάθημα). Todas las demás cosas — lo justo, lo bello, lo útil — solo adquieren su valor en relación con el Bien. Sin el conocimiento del Bien, ningún otro conocimiento resulta verdaderamente provechoso: «por más que conociéramos todas las demás cosas, sin aquello nada nos sería de valor».</w:t>
      </w:r>
    </w:p>
    <w:p w:rsidR="0070748C" w:rsidRPr="00AF67A5" w:rsidRDefault="0070748C" w:rsidP="00826EF5">
      <w:pPr>
        <w:shd w:val="clear" w:color="auto" w:fill="FFFFFF"/>
        <w:spacing w:after="0"/>
        <w:rPr>
          <w:rFonts w:ascii="Arial" w:eastAsia="Times New Roman" w:hAnsi="Arial" w:cs="Arial"/>
          <w:color w:val="0F172A"/>
          <w:sz w:val="20"/>
          <w:szCs w:val="20"/>
          <w:lang w:eastAsia="es-ES"/>
        </w:rPr>
      </w:pPr>
    </w:p>
    <w:p w:rsidR="00AF67A5" w:rsidRPr="00AF67A5" w:rsidRDefault="00AF67A5" w:rsidP="00826EF5">
      <w:pPr>
        <w:shd w:val="clear" w:color="auto" w:fill="FFFFFF"/>
        <w:spacing w:after="0"/>
        <w:rPr>
          <w:rFonts w:ascii="Arial" w:eastAsia="Times New Roman" w:hAnsi="Arial" w:cs="Arial"/>
          <w:b/>
          <w:bCs/>
          <w:caps/>
          <w:color w:val="0F172A"/>
          <w:spacing w:val="8"/>
          <w:sz w:val="15"/>
          <w:szCs w:val="15"/>
          <w:lang w:eastAsia="es-ES"/>
        </w:rPr>
      </w:pPr>
      <w:r w:rsidRPr="00AF67A5">
        <w:rPr>
          <w:rFonts w:ascii="Arial" w:eastAsia="Times New Roman" w:hAnsi="Arial" w:cs="Arial"/>
          <w:b/>
          <w:bCs/>
          <w:caps/>
          <w:color w:val="0F172A"/>
          <w:spacing w:val="8"/>
          <w:sz w:val="15"/>
          <w:szCs w:val="15"/>
          <w:lang w:eastAsia="es-ES"/>
        </w:rPr>
        <w:t>Ideas secundarias</w:t>
      </w:r>
    </w:p>
    <w:p w:rsidR="00AF67A5" w:rsidRDefault="00AF67A5" w:rsidP="00826EF5">
      <w:pPr>
        <w:shd w:val="clear" w:color="auto" w:fill="FFFFFF"/>
        <w:spacing w:after="0"/>
        <w:rPr>
          <w:rFonts w:ascii="Arial" w:eastAsia="Times New Roman" w:hAnsi="Arial" w:cs="Arial"/>
          <w:color w:val="0F172A"/>
          <w:sz w:val="20"/>
          <w:szCs w:val="20"/>
          <w:lang w:eastAsia="es-ES"/>
        </w:rPr>
      </w:pPr>
      <w:r w:rsidRPr="00AF67A5">
        <w:rPr>
          <w:rFonts w:ascii="Arial" w:eastAsia="Times New Roman" w:hAnsi="Arial" w:cs="Arial"/>
          <w:color w:val="0F172A"/>
          <w:sz w:val="20"/>
          <w:szCs w:val="20"/>
          <w:lang w:eastAsia="es-ES"/>
        </w:rPr>
        <w:t>1. </w:t>
      </w:r>
      <w:r w:rsidRPr="00AF67A5">
        <w:rPr>
          <w:rFonts w:ascii="Arial" w:eastAsia="Times New Roman" w:hAnsi="Arial" w:cs="Arial"/>
          <w:b/>
          <w:bCs/>
          <w:color w:val="0F172A"/>
          <w:sz w:val="20"/>
          <w:szCs w:val="20"/>
          <w:bdr w:val="single" w:sz="2" w:space="0" w:color="auto" w:frame="1"/>
          <w:lang w:eastAsia="es-ES"/>
        </w:rPr>
        <w:t>Jerarquía del conocimiento</w:t>
      </w:r>
      <w:r w:rsidRPr="00AF67A5">
        <w:rPr>
          <w:rFonts w:ascii="Arial" w:eastAsia="Times New Roman" w:hAnsi="Arial" w:cs="Arial"/>
          <w:color w:val="0F172A"/>
          <w:sz w:val="20"/>
          <w:szCs w:val="20"/>
          <w:lang w:eastAsia="es-ES"/>
        </w:rPr>
        <w:t>: existe un saber que está por encima de todos los demás, y ese saber tiene como objeto la Idea del Bien. Esto implica una ordenación jerárquica de la realidad y del conocimiento.</w:t>
      </w:r>
      <w:r w:rsidRPr="00AF67A5">
        <w:rPr>
          <w:rFonts w:ascii="Arial" w:eastAsia="Times New Roman" w:hAnsi="Arial" w:cs="Arial"/>
          <w:color w:val="0F172A"/>
          <w:sz w:val="20"/>
          <w:szCs w:val="20"/>
          <w:lang w:eastAsia="es-ES"/>
        </w:rPr>
        <w:br/>
        <w:t>2. </w:t>
      </w:r>
      <w:r w:rsidRPr="00AF67A5">
        <w:rPr>
          <w:rFonts w:ascii="Arial" w:eastAsia="Times New Roman" w:hAnsi="Arial" w:cs="Arial"/>
          <w:b/>
          <w:bCs/>
          <w:color w:val="0F172A"/>
          <w:sz w:val="20"/>
          <w:szCs w:val="20"/>
          <w:bdr w:val="single" w:sz="2" w:space="0" w:color="auto" w:frame="1"/>
          <w:lang w:eastAsia="es-ES"/>
        </w:rPr>
        <w:t>Insuficiencia del conocimiento parcial</w:t>
      </w:r>
      <w:r w:rsidRPr="00AF67A5">
        <w:rPr>
          <w:rFonts w:ascii="Arial" w:eastAsia="Times New Roman" w:hAnsi="Arial" w:cs="Arial"/>
          <w:color w:val="0F172A"/>
          <w:sz w:val="20"/>
          <w:szCs w:val="20"/>
          <w:lang w:eastAsia="es-ES"/>
        </w:rPr>
        <w:t>: conocer las cosas justas o bellas sin conocer el Bien es poseer algo incompleto. El Bien es la condición de inteligibilidad y de valor de todo lo demás.</w:t>
      </w:r>
      <w:r w:rsidRPr="00AF67A5">
        <w:rPr>
          <w:rFonts w:ascii="Arial" w:eastAsia="Times New Roman" w:hAnsi="Arial" w:cs="Arial"/>
          <w:color w:val="0F172A"/>
          <w:sz w:val="20"/>
          <w:szCs w:val="20"/>
          <w:lang w:eastAsia="es-ES"/>
        </w:rPr>
        <w:br/>
        <w:t>3. </w:t>
      </w:r>
      <w:r w:rsidRPr="00AF67A5">
        <w:rPr>
          <w:rFonts w:ascii="Arial" w:eastAsia="Times New Roman" w:hAnsi="Arial" w:cs="Arial"/>
          <w:b/>
          <w:bCs/>
          <w:color w:val="0F172A"/>
          <w:sz w:val="20"/>
          <w:szCs w:val="20"/>
          <w:bdr w:val="single" w:sz="2" w:space="0" w:color="auto" w:frame="1"/>
          <w:lang w:eastAsia="es-ES"/>
        </w:rPr>
        <w:t>Reconocimiento de la dificultad</w:t>
      </w:r>
      <w:r w:rsidRPr="00AF67A5">
        <w:rPr>
          <w:rFonts w:ascii="Arial" w:eastAsia="Times New Roman" w:hAnsi="Arial" w:cs="Arial"/>
          <w:color w:val="0F172A"/>
          <w:sz w:val="20"/>
          <w:szCs w:val="20"/>
          <w:lang w:eastAsia="es-ES"/>
        </w:rPr>
        <w:t>: Sócrates admite que «no lo conocemos suficientemente», lo que señala el carácter aspiracional y difícil del conocimiento filosófico más alto.</w:t>
      </w:r>
    </w:p>
    <w:p w:rsidR="0070748C" w:rsidRPr="00AF67A5" w:rsidRDefault="0070748C" w:rsidP="00826EF5">
      <w:pPr>
        <w:shd w:val="clear" w:color="auto" w:fill="FFFFFF"/>
        <w:spacing w:after="0"/>
        <w:rPr>
          <w:rFonts w:ascii="Arial" w:eastAsia="Times New Roman" w:hAnsi="Arial" w:cs="Arial"/>
          <w:color w:val="0F172A"/>
          <w:sz w:val="20"/>
          <w:szCs w:val="20"/>
          <w:lang w:eastAsia="es-ES"/>
        </w:rPr>
      </w:pPr>
    </w:p>
    <w:p w:rsidR="00AF67A5" w:rsidRPr="00AF67A5" w:rsidRDefault="00AF67A5" w:rsidP="00826EF5">
      <w:pPr>
        <w:shd w:val="clear" w:color="auto" w:fill="FFFFFF"/>
        <w:spacing w:after="0"/>
        <w:rPr>
          <w:rFonts w:ascii="Arial" w:eastAsia="Times New Roman" w:hAnsi="Arial" w:cs="Arial"/>
          <w:b/>
          <w:bCs/>
          <w:caps/>
          <w:color w:val="0F172A"/>
          <w:spacing w:val="8"/>
          <w:sz w:val="15"/>
          <w:szCs w:val="15"/>
          <w:lang w:eastAsia="es-ES"/>
        </w:rPr>
      </w:pPr>
      <w:r w:rsidRPr="00AF67A5">
        <w:rPr>
          <w:rFonts w:ascii="Arial" w:eastAsia="Times New Roman" w:hAnsi="Arial" w:cs="Arial"/>
          <w:b/>
          <w:bCs/>
          <w:caps/>
          <w:color w:val="0F172A"/>
          <w:spacing w:val="8"/>
          <w:sz w:val="15"/>
          <w:szCs w:val="15"/>
          <w:lang w:eastAsia="es-ES"/>
        </w:rPr>
        <w:t>Problema filosófico fundamental</w:t>
      </w:r>
    </w:p>
    <w:p w:rsidR="00AF67A5" w:rsidRDefault="00AF67A5" w:rsidP="00826EF5">
      <w:pPr>
        <w:shd w:val="clear" w:color="auto" w:fill="FFFFFF"/>
        <w:spacing w:after="0"/>
        <w:rPr>
          <w:rFonts w:ascii="Arial" w:eastAsia="Times New Roman" w:hAnsi="Arial" w:cs="Arial"/>
          <w:color w:val="0F172A"/>
          <w:sz w:val="20"/>
          <w:szCs w:val="20"/>
          <w:lang w:eastAsia="es-ES"/>
        </w:rPr>
      </w:pPr>
      <w:r w:rsidRPr="00AF67A5">
        <w:rPr>
          <w:rFonts w:ascii="Arial" w:eastAsia="Times New Roman" w:hAnsi="Arial" w:cs="Arial"/>
          <w:color w:val="0F172A"/>
          <w:sz w:val="20"/>
          <w:szCs w:val="20"/>
          <w:lang w:eastAsia="es-ES"/>
        </w:rPr>
        <w:t>El problema filosófico central es </w:t>
      </w:r>
      <w:r w:rsidRPr="00AF67A5">
        <w:rPr>
          <w:rFonts w:ascii="Arial" w:eastAsia="Times New Roman" w:hAnsi="Arial" w:cs="Arial"/>
          <w:b/>
          <w:bCs/>
          <w:color w:val="0F172A"/>
          <w:sz w:val="20"/>
          <w:szCs w:val="20"/>
          <w:bdr w:val="single" w:sz="2" w:space="0" w:color="auto" w:frame="1"/>
          <w:lang w:eastAsia="es-ES"/>
        </w:rPr>
        <w:t>ontológico y epistemológico a la vez</w:t>
      </w:r>
      <w:r w:rsidRPr="00AF67A5">
        <w:rPr>
          <w:rFonts w:ascii="Arial" w:eastAsia="Times New Roman" w:hAnsi="Arial" w:cs="Arial"/>
          <w:color w:val="0F172A"/>
          <w:sz w:val="20"/>
          <w:szCs w:val="20"/>
          <w:lang w:eastAsia="es-ES"/>
        </w:rPr>
        <w:t>: ¿existe un principio supremo (el Bien) que fundamenta tanto la realidad como el conocimiento? Platón responde afirmativamente: la Idea del Bien ocupa la cúspide de su jerarquía ontológica (el mundo de las Ideas) y es, al mismo tiempo, la condición última de toda verdad y de todo valor. Este problema conecta con la pregunta ética fundamental: ¿es posible actuar justamente sin conocer qué es el Bien en sí mismo? Para Platón, la respuesta es no — de ahí la necesidad de que los gobernantes sean filósofos que hayan contemplado la Idea del Bien.</w:t>
      </w:r>
    </w:p>
    <w:p w:rsidR="0070748C" w:rsidRPr="00AF67A5" w:rsidRDefault="0070748C" w:rsidP="00826EF5">
      <w:pPr>
        <w:shd w:val="clear" w:color="auto" w:fill="FFFFFF"/>
        <w:spacing w:after="0"/>
        <w:rPr>
          <w:rFonts w:ascii="Arial" w:eastAsia="Times New Roman" w:hAnsi="Arial" w:cs="Arial"/>
          <w:color w:val="0F172A"/>
          <w:sz w:val="20"/>
          <w:szCs w:val="20"/>
          <w:lang w:eastAsia="es-ES"/>
        </w:rPr>
      </w:pPr>
    </w:p>
    <w:p w:rsidR="00AF67A5" w:rsidRDefault="00AF67A5" w:rsidP="00826EF5">
      <w:pPr>
        <w:shd w:val="clear" w:color="auto" w:fill="FFFFFF"/>
        <w:spacing w:after="0"/>
        <w:rPr>
          <w:rFonts w:ascii="Arial" w:eastAsia="Times New Roman" w:hAnsi="Arial" w:cs="Arial"/>
          <w:color w:val="0F172A"/>
          <w:sz w:val="20"/>
          <w:szCs w:val="20"/>
          <w:lang w:eastAsia="es-ES"/>
        </w:rPr>
      </w:pPr>
      <w:r w:rsidRPr="00AB0CCC">
        <w:rPr>
          <w:rFonts w:ascii="Arial" w:eastAsia="Times New Roman" w:hAnsi="Arial" w:cs="Arial"/>
          <w:color w:val="0F172A"/>
          <w:sz w:val="20"/>
          <w:szCs w:val="20"/>
          <w:highlight w:val="yellow"/>
          <w:lang w:eastAsia="es-ES"/>
        </w:rPr>
        <w:t>PREGUNTA 2</w:t>
      </w:r>
    </w:p>
    <w:p w:rsidR="00AF67A5" w:rsidRDefault="00AF67A5" w:rsidP="00826EF5">
      <w:pPr>
        <w:shd w:val="clear" w:color="auto" w:fill="FFFFFF"/>
        <w:spacing w:after="0"/>
        <w:rPr>
          <w:rFonts w:ascii="Arial" w:eastAsia="Times New Roman" w:hAnsi="Arial" w:cs="Arial"/>
          <w:color w:val="0F172A"/>
          <w:sz w:val="20"/>
          <w:szCs w:val="20"/>
          <w:lang w:eastAsia="es-ES"/>
        </w:rPr>
      </w:pPr>
      <w:r w:rsidRPr="00AF67A5">
        <w:rPr>
          <w:rFonts w:ascii="Arial" w:eastAsia="Times New Roman" w:hAnsi="Arial" w:cs="Arial"/>
          <w:color w:val="0F172A"/>
          <w:sz w:val="20"/>
          <w:szCs w:val="20"/>
          <w:lang w:eastAsia="es-ES"/>
        </w:rPr>
        <w:lastRenderedPageBreak/>
        <w:t>El texto se enmarca en la </w:t>
      </w:r>
      <w:r w:rsidRPr="00AF67A5">
        <w:rPr>
          <w:rFonts w:ascii="Arial" w:eastAsia="Times New Roman" w:hAnsi="Arial" w:cs="Arial"/>
          <w:b/>
          <w:bCs/>
          <w:color w:val="0F172A"/>
          <w:sz w:val="20"/>
          <w:szCs w:val="20"/>
          <w:bdr w:val="single" w:sz="2" w:space="0" w:color="auto" w:frame="1"/>
          <w:lang w:eastAsia="es-ES"/>
        </w:rPr>
        <w:t>Teoría de las Ideas</w:t>
      </w:r>
      <w:r w:rsidRPr="00AF67A5">
        <w:rPr>
          <w:rFonts w:ascii="Arial" w:eastAsia="Times New Roman" w:hAnsi="Arial" w:cs="Arial"/>
          <w:color w:val="0F172A"/>
          <w:sz w:val="20"/>
          <w:szCs w:val="20"/>
          <w:lang w:eastAsia="es-ES"/>
        </w:rPr>
        <w:t> de Platón, núcleo de su filosofía. Platón distingue dos planos de realidad: el </w:t>
      </w:r>
      <w:r w:rsidRPr="00AF67A5">
        <w:rPr>
          <w:rFonts w:ascii="Arial" w:eastAsia="Times New Roman" w:hAnsi="Arial" w:cs="Arial"/>
          <w:b/>
          <w:bCs/>
          <w:color w:val="0F172A"/>
          <w:sz w:val="20"/>
          <w:szCs w:val="20"/>
          <w:bdr w:val="single" w:sz="2" w:space="0" w:color="auto" w:frame="1"/>
          <w:lang w:eastAsia="es-ES"/>
        </w:rPr>
        <w:t>mundo sensible</w:t>
      </w:r>
      <w:r w:rsidRPr="00AF67A5">
        <w:rPr>
          <w:rFonts w:ascii="Arial" w:eastAsia="Times New Roman" w:hAnsi="Arial" w:cs="Arial"/>
          <w:color w:val="0F172A"/>
          <w:sz w:val="20"/>
          <w:szCs w:val="20"/>
          <w:lang w:eastAsia="es-ES"/>
        </w:rPr>
        <w:t> (cambiante, objeto de opinión) y el </w:t>
      </w:r>
      <w:r w:rsidRPr="00AF67A5">
        <w:rPr>
          <w:rFonts w:ascii="Arial" w:eastAsia="Times New Roman" w:hAnsi="Arial" w:cs="Arial"/>
          <w:b/>
          <w:bCs/>
          <w:color w:val="0F172A"/>
          <w:sz w:val="20"/>
          <w:szCs w:val="20"/>
          <w:bdr w:val="single" w:sz="2" w:space="0" w:color="auto" w:frame="1"/>
          <w:lang w:eastAsia="es-ES"/>
        </w:rPr>
        <w:t>mundo inteligible</w:t>
      </w:r>
      <w:r w:rsidRPr="00AF67A5">
        <w:rPr>
          <w:rFonts w:ascii="Arial" w:eastAsia="Times New Roman" w:hAnsi="Arial" w:cs="Arial"/>
          <w:color w:val="0F172A"/>
          <w:sz w:val="20"/>
          <w:szCs w:val="20"/>
          <w:lang w:eastAsia="es-ES"/>
        </w:rPr>
        <w:t> (inmutable, objeto de conocimiento verdadero). Las Ideas o Formas — lo Justo en sí, lo Bello en sí — son las realidades auténticas de las que las cosas sensibles son meras copias o participaciones. En la cúspide de este mundo inteligible se sitúa la </w:t>
      </w:r>
      <w:r w:rsidRPr="00AF67A5">
        <w:rPr>
          <w:rFonts w:ascii="Arial" w:eastAsia="Times New Roman" w:hAnsi="Arial" w:cs="Arial"/>
          <w:b/>
          <w:bCs/>
          <w:color w:val="0F172A"/>
          <w:sz w:val="20"/>
          <w:szCs w:val="20"/>
          <w:bdr w:val="single" w:sz="2" w:space="0" w:color="auto" w:frame="1"/>
          <w:lang w:eastAsia="es-ES"/>
        </w:rPr>
        <w:t>Idea del Bien</w:t>
      </w:r>
      <w:r w:rsidRPr="00AF67A5">
        <w:rPr>
          <w:rFonts w:ascii="Arial" w:eastAsia="Times New Roman" w:hAnsi="Arial" w:cs="Arial"/>
          <w:color w:val="0F172A"/>
          <w:sz w:val="20"/>
          <w:szCs w:val="20"/>
          <w:lang w:eastAsia="es-ES"/>
        </w:rPr>
        <w:t>, que el texto identifica como «el objeto del estudio supremo».</w:t>
      </w:r>
    </w:p>
    <w:p w:rsidR="0070748C" w:rsidRPr="00AF67A5" w:rsidRDefault="0070748C" w:rsidP="00826EF5">
      <w:pPr>
        <w:shd w:val="clear" w:color="auto" w:fill="FFFFFF"/>
        <w:spacing w:after="0"/>
        <w:rPr>
          <w:rFonts w:ascii="Arial" w:eastAsia="Times New Roman" w:hAnsi="Arial" w:cs="Arial"/>
          <w:color w:val="0F172A"/>
          <w:sz w:val="20"/>
          <w:szCs w:val="20"/>
          <w:lang w:eastAsia="es-ES"/>
        </w:rPr>
      </w:pPr>
    </w:p>
    <w:p w:rsidR="00AF67A5" w:rsidRPr="00AF67A5" w:rsidRDefault="00AF67A5" w:rsidP="00826EF5">
      <w:pPr>
        <w:shd w:val="clear" w:color="auto" w:fill="FFFFFF"/>
        <w:spacing w:after="0"/>
        <w:rPr>
          <w:rFonts w:ascii="Arial" w:eastAsia="Times New Roman" w:hAnsi="Arial" w:cs="Arial"/>
          <w:b/>
          <w:bCs/>
          <w:caps/>
          <w:color w:val="0F172A"/>
          <w:spacing w:val="8"/>
          <w:sz w:val="15"/>
          <w:szCs w:val="15"/>
          <w:lang w:eastAsia="es-ES"/>
        </w:rPr>
      </w:pPr>
      <w:r w:rsidRPr="00AF67A5">
        <w:rPr>
          <w:rFonts w:ascii="Arial" w:eastAsia="Times New Roman" w:hAnsi="Arial" w:cs="Arial"/>
          <w:b/>
          <w:bCs/>
          <w:caps/>
          <w:color w:val="0F172A"/>
          <w:spacing w:val="8"/>
          <w:sz w:val="15"/>
          <w:szCs w:val="15"/>
          <w:lang w:eastAsia="es-ES"/>
        </w:rPr>
        <w:t>La Idea del Bien: analogía del Sol</w:t>
      </w:r>
    </w:p>
    <w:p w:rsidR="00AF67A5" w:rsidRDefault="00AF67A5" w:rsidP="00826EF5">
      <w:pPr>
        <w:shd w:val="clear" w:color="auto" w:fill="FFFFFF"/>
        <w:spacing w:after="0"/>
        <w:rPr>
          <w:rFonts w:ascii="Arial" w:eastAsia="Times New Roman" w:hAnsi="Arial" w:cs="Arial"/>
          <w:color w:val="0F172A"/>
          <w:sz w:val="20"/>
          <w:szCs w:val="20"/>
          <w:lang w:eastAsia="es-ES"/>
        </w:rPr>
      </w:pPr>
      <w:r w:rsidRPr="00AF67A5">
        <w:rPr>
          <w:rFonts w:ascii="Arial" w:eastAsia="Times New Roman" w:hAnsi="Arial" w:cs="Arial"/>
          <w:color w:val="0F172A"/>
          <w:sz w:val="20"/>
          <w:szCs w:val="20"/>
          <w:lang w:eastAsia="es-ES"/>
        </w:rPr>
        <w:t>En el mismo Libro VI de la </w:t>
      </w:r>
      <w:r w:rsidRPr="00AF67A5">
        <w:rPr>
          <w:rFonts w:ascii="Arial" w:eastAsia="Times New Roman" w:hAnsi="Arial" w:cs="Arial"/>
          <w:i/>
          <w:iCs/>
          <w:color w:val="0F172A"/>
          <w:sz w:val="20"/>
          <w:szCs w:val="20"/>
          <w:bdr w:val="single" w:sz="2" w:space="0" w:color="auto" w:frame="1"/>
          <w:lang w:eastAsia="es-ES"/>
        </w:rPr>
        <w:t>República</w:t>
      </w:r>
      <w:r w:rsidRPr="00AF67A5">
        <w:rPr>
          <w:rFonts w:ascii="Arial" w:eastAsia="Times New Roman" w:hAnsi="Arial" w:cs="Arial"/>
          <w:color w:val="0F172A"/>
          <w:sz w:val="20"/>
          <w:szCs w:val="20"/>
          <w:lang w:eastAsia="es-ES"/>
        </w:rPr>
        <w:t>, Platón desarrolla la </w:t>
      </w:r>
      <w:r w:rsidRPr="00AF67A5">
        <w:rPr>
          <w:rFonts w:ascii="Arial" w:eastAsia="Times New Roman" w:hAnsi="Arial" w:cs="Arial"/>
          <w:b/>
          <w:bCs/>
          <w:color w:val="0F172A"/>
          <w:sz w:val="20"/>
          <w:szCs w:val="20"/>
          <w:bdr w:val="single" w:sz="2" w:space="0" w:color="auto" w:frame="1"/>
          <w:lang w:eastAsia="es-ES"/>
        </w:rPr>
        <w:t>analogía del Sol</w:t>
      </w:r>
      <w:r w:rsidRPr="00AF67A5">
        <w:rPr>
          <w:rFonts w:ascii="Arial" w:eastAsia="Times New Roman" w:hAnsi="Arial" w:cs="Arial"/>
          <w:color w:val="0F172A"/>
          <w:sz w:val="20"/>
          <w:szCs w:val="20"/>
          <w:lang w:eastAsia="es-ES"/>
        </w:rPr>
        <w:t>: así como el Sol ilumina los objetos sensibles y les da vida, la Idea del Bien «ilumina» las Ideas inteligibles, les confiere verdad y ser. El Bien no es una Idea más, sino el </w:t>
      </w:r>
      <w:r w:rsidRPr="00AF67A5">
        <w:rPr>
          <w:rFonts w:ascii="Arial" w:eastAsia="Times New Roman" w:hAnsi="Arial" w:cs="Arial"/>
          <w:b/>
          <w:bCs/>
          <w:color w:val="0F172A"/>
          <w:sz w:val="20"/>
          <w:szCs w:val="20"/>
          <w:bdr w:val="single" w:sz="2" w:space="0" w:color="auto" w:frame="1"/>
          <w:lang w:eastAsia="es-ES"/>
        </w:rPr>
        <w:t>principio anhipotético</w:t>
      </w:r>
      <w:r w:rsidRPr="00AF67A5">
        <w:rPr>
          <w:rFonts w:ascii="Arial" w:eastAsia="Times New Roman" w:hAnsi="Arial" w:cs="Arial"/>
          <w:color w:val="0F172A"/>
          <w:sz w:val="20"/>
          <w:szCs w:val="20"/>
          <w:lang w:eastAsia="es-ES"/>
        </w:rPr>
        <w:t> que fundamenta toda la realidad y todo conocimiento. Cuando el texto dice que «a partir de [la Idea del Bien] las cosas justas y todas las demás se vuelven útiles y valiosas», expresa exactamente esta función fundante.</w:t>
      </w:r>
    </w:p>
    <w:p w:rsidR="0070748C" w:rsidRPr="00AF67A5" w:rsidRDefault="0070748C" w:rsidP="00826EF5">
      <w:pPr>
        <w:shd w:val="clear" w:color="auto" w:fill="FFFFFF"/>
        <w:spacing w:after="0"/>
        <w:rPr>
          <w:rFonts w:ascii="Arial" w:eastAsia="Times New Roman" w:hAnsi="Arial" w:cs="Arial"/>
          <w:color w:val="0F172A"/>
          <w:sz w:val="20"/>
          <w:szCs w:val="20"/>
          <w:lang w:eastAsia="es-ES"/>
        </w:rPr>
      </w:pPr>
    </w:p>
    <w:p w:rsidR="00AF67A5" w:rsidRPr="00AF67A5" w:rsidRDefault="00AF67A5" w:rsidP="00826EF5">
      <w:pPr>
        <w:shd w:val="clear" w:color="auto" w:fill="FFFFFF"/>
        <w:spacing w:after="0"/>
        <w:rPr>
          <w:rFonts w:ascii="Arial" w:eastAsia="Times New Roman" w:hAnsi="Arial" w:cs="Arial"/>
          <w:b/>
          <w:bCs/>
          <w:caps/>
          <w:color w:val="0F172A"/>
          <w:spacing w:val="8"/>
          <w:sz w:val="15"/>
          <w:szCs w:val="15"/>
          <w:lang w:eastAsia="es-ES"/>
        </w:rPr>
      </w:pPr>
      <w:r w:rsidRPr="00AF67A5">
        <w:rPr>
          <w:rFonts w:ascii="Arial" w:eastAsia="Times New Roman" w:hAnsi="Arial" w:cs="Arial"/>
          <w:b/>
          <w:bCs/>
          <w:caps/>
          <w:color w:val="0F172A"/>
          <w:spacing w:val="8"/>
          <w:sz w:val="15"/>
          <w:szCs w:val="15"/>
          <w:lang w:eastAsia="es-ES"/>
        </w:rPr>
        <w:t>Epistemología: la línea dividida y la alegoría de la caverna</w:t>
      </w:r>
    </w:p>
    <w:p w:rsidR="00AF67A5" w:rsidRDefault="00AF67A5" w:rsidP="00826EF5">
      <w:pPr>
        <w:shd w:val="clear" w:color="auto" w:fill="FFFFFF"/>
        <w:spacing w:after="0"/>
        <w:rPr>
          <w:rFonts w:ascii="Arial" w:eastAsia="Times New Roman" w:hAnsi="Arial" w:cs="Arial"/>
          <w:color w:val="0F172A"/>
          <w:sz w:val="20"/>
          <w:szCs w:val="20"/>
          <w:lang w:eastAsia="es-ES"/>
        </w:rPr>
      </w:pPr>
      <w:r w:rsidRPr="00AF67A5">
        <w:rPr>
          <w:rFonts w:ascii="Arial" w:eastAsia="Times New Roman" w:hAnsi="Arial" w:cs="Arial"/>
          <w:color w:val="0F172A"/>
          <w:sz w:val="20"/>
          <w:szCs w:val="20"/>
          <w:lang w:eastAsia="es-ES"/>
        </w:rPr>
        <w:t>La afirmación de que sin el Bien «nada nos sería de valor» conecta con la </w:t>
      </w:r>
      <w:r w:rsidRPr="00AF67A5">
        <w:rPr>
          <w:rFonts w:ascii="Arial" w:eastAsia="Times New Roman" w:hAnsi="Arial" w:cs="Arial"/>
          <w:b/>
          <w:bCs/>
          <w:color w:val="0F172A"/>
          <w:sz w:val="20"/>
          <w:szCs w:val="20"/>
          <w:bdr w:val="single" w:sz="2" w:space="0" w:color="auto" w:frame="1"/>
          <w:lang w:eastAsia="es-ES"/>
        </w:rPr>
        <w:t>línea dividida</w:t>
      </w:r>
      <w:r w:rsidRPr="00AF67A5">
        <w:rPr>
          <w:rFonts w:ascii="Arial" w:eastAsia="Times New Roman" w:hAnsi="Arial" w:cs="Arial"/>
          <w:color w:val="0F172A"/>
          <w:sz w:val="20"/>
          <w:szCs w:val="20"/>
          <w:lang w:eastAsia="es-ES"/>
        </w:rPr>
        <w:t> (República, VI) y la </w:t>
      </w:r>
      <w:r w:rsidRPr="00AF67A5">
        <w:rPr>
          <w:rFonts w:ascii="Arial" w:eastAsia="Times New Roman" w:hAnsi="Arial" w:cs="Arial"/>
          <w:b/>
          <w:bCs/>
          <w:color w:val="0F172A"/>
          <w:sz w:val="20"/>
          <w:szCs w:val="20"/>
          <w:bdr w:val="single" w:sz="2" w:space="0" w:color="auto" w:frame="1"/>
          <w:lang w:eastAsia="es-ES"/>
        </w:rPr>
        <w:t>alegoría de la caverna</w:t>
      </w:r>
      <w:r w:rsidRPr="00AF67A5">
        <w:rPr>
          <w:rFonts w:ascii="Arial" w:eastAsia="Times New Roman" w:hAnsi="Arial" w:cs="Arial"/>
          <w:color w:val="0F172A"/>
          <w:sz w:val="20"/>
          <w:szCs w:val="20"/>
          <w:lang w:eastAsia="es-ES"/>
        </w:rPr>
        <w:t> (República, VII). La línea establece cuatro grados de conocimiento — imaginación, creencia, pensamiento discursivo y noesis (intelección) — siendo la noesis el conocimiento directo de las Ideas y, en última instancia, del Bien. La caverna ilustra el proceso educativo del filósofo: de la oscuridad de las sombras (opinión) a la luz del Sol (contemplación del Bien). El texto refleja esta idea: quien no alcanza el Bien permanece en una forma incompleta de saber.</w:t>
      </w:r>
    </w:p>
    <w:p w:rsidR="0070748C" w:rsidRPr="00AF67A5" w:rsidRDefault="0070748C" w:rsidP="00826EF5">
      <w:pPr>
        <w:shd w:val="clear" w:color="auto" w:fill="FFFFFF"/>
        <w:spacing w:after="0"/>
        <w:rPr>
          <w:rFonts w:ascii="Arial" w:eastAsia="Times New Roman" w:hAnsi="Arial" w:cs="Arial"/>
          <w:color w:val="0F172A"/>
          <w:sz w:val="20"/>
          <w:szCs w:val="20"/>
          <w:lang w:eastAsia="es-ES"/>
        </w:rPr>
      </w:pPr>
    </w:p>
    <w:p w:rsidR="00AF67A5" w:rsidRPr="00AF67A5" w:rsidRDefault="00AF67A5" w:rsidP="00826EF5">
      <w:pPr>
        <w:shd w:val="clear" w:color="auto" w:fill="FFFFFF"/>
        <w:spacing w:after="0"/>
        <w:rPr>
          <w:rFonts w:ascii="Arial" w:eastAsia="Times New Roman" w:hAnsi="Arial" w:cs="Arial"/>
          <w:b/>
          <w:bCs/>
          <w:caps/>
          <w:color w:val="0F172A"/>
          <w:spacing w:val="8"/>
          <w:sz w:val="15"/>
          <w:szCs w:val="15"/>
          <w:lang w:eastAsia="es-ES"/>
        </w:rPr>
      </w:pPr>
      <w:r w:rsidRPr="00AF67A5">
        <w:rPr>
          <w:rFonts w:ascii="Arial" w:eastAsia="Times New Roman" w:hAnsi="Arial" w:cs="Arial"/>
          <w:b/>
          <w:bCs/>
          <w:caps/>
          <w:color w:val="0F172A"/>
          <w:spacing w:val="8"/>
          <w:sz w:val="15"/>
          <w:szCs w:val="15"/>
          <w:lang w:eastAsia="es-ES"/>
        </w:rPr>
        <w:t>Ética y política: el filósofo-gobernante</w:t>
      </w:r>
    </w:p>
    <w:p w:rsidR="00AF67A5" w:rsidRDefault="00AF67A5" w:rsidP="00826EF5">
      <w:pPr>
        <w:shd w:val="clear" w:color="auto" w:fill="FFFFFF"/>
        <w:spacing w:after="0"/>
        <w:rPr>
          <w:rFonts w:ascii="Arial" w:eastAsia="Times New Roman" w:hAnsi="Arial" w:cs="Arial"/>
          <w:color w:val="0F172A"/>
          <w:sz w:val="20"/>
          <w:szCs w:val="20"/>
          <w:lang w:eastAsia="es-ES"/>
        </w:rPr>
      </w:pPr>
      <w:r w:rsidRPr="00AF67A5">
        <w:rPr>
          <w:rFonts w:ascii="Arial" w:eastAsia="Times New Roman" w:hAnsi="Arial" w:cs="Arial"/>
          <w:color w:val="0F172A"/>
          <w:sz w:val="20"/>
          <w:szCs w:val="20"/>
          <w:lang w:eastAsia="es-ES"/>
        </w:rPr>
        <w:t>Para Platón, ética y política son inseparables. Solo quien conoce la Idea del Bien puede discernir qué es verdaderamente justo y gobernar rectamente. Por eso en la </w:t>
      </w:r>
      <w:r w:rsidRPr="00AF67A5">
        <w:rPr>
          <w:rFonts w:ascii="Arial" w:eastAsia="Times New Roman" w:hAnsi="Arial" w:cs="Arial"/>
          <w:i/>
          <w:iCs/>
          <w:color w:val="0F172A"/>
          <w:sz w:val="20"/>
          <w:szCs w:val="20"/>
          <w:bdr w:val="single" w:sz="2" w:space="0" w:color="auto" w:frame="1"/>
          <w:lang w:eastAsia="es-ES"/>
        </w:rPr>
        <w:t>República</w:t>
      </w:r>
      <w:r w:rsidRPr="00AF67A5">
        <w:rPr>
          <w:rFonts w:ascii="Arial" w:eastAsia="Times New Roman" w:hAnsi="Arial" w:cs="Arial"/>
          <w:color w:val="0F172A"/>
          <w:sz w:val="20"/>
          <w:szCs w:val="20"/>
          <w:lang w:eastAsia="es-ES"/>
        </w:rPr>
        <w:t> defiende que los </w:t>
      </w:r>
      <w:r w:rsidRPr="00AF67A5">
        <w:rPr>
          <w:rFonts w:ascii="Arial" w:eastAsia="Times New Roman" w:hAnsi="Arial" w:cs="Arial"/>
          <w:b/>
          <w:bCs/>
          <w:color w:val="0F172A"/>
          <w:sz w:val="20"/>
          <w:szCs w:val="20"/>
          <w:bdr w:val="single" w:sz="2" w:space="0" w:color="auto" w:frame="1"/>
          <w:lang w:eastAsia="es-ES"/>
        </w:rPr>
        <w:t>filósofos deben gobernar</w:t>
      </w:r>
      <w:r w:rsidRPr="00AF67A5">
        <w:rPr>
          <w:rFonts w:ascii="Arial" w:eastAsia="Times New Roman" w:hAnsi="Arial" w:cs="Arial"/>
          <w:color w:val="0F172A"/>
          <w:sz w:val="20"/>
          <w:szCs w:val="20"/>
          <w:lang w:eastAsia="es-ES"/>
        </w:rPr>
        <w:t> (o los gobernantes filosofar): el Estado justo requiere dirigentes que hayan completado la educación dialéctica hasta la contemplación del Bien. El texto subraya esta conexión: poseer cosas o conocimientos «sin el Bien» carece de sentido, tanto para el individuo como para la polis.</w:t>
      </w:r>
    </w:p>
    <w:p w:rsidR="0070748C" w:rsidRPr="00AF67A5" w:rsidRDefault="0070748C" w:rsidP="00826EF5">
      <w:pPr>
        <w:shd w:val="clear" w:color="auto" w:fill="FFFFFF"/>
        <w:spacing w:after="0"/>
        <w:rPr>
          <w:rFonts w:ascii="Arial" w:eastAsia="Times New Roman" w:hAnsi="Arial" w:cs="Arial"/>
          <w:color w:val="0F172A"/>
          <w:sz w:val="20"/>
          <w:szCs w:val="20"/>
          <w:lang w:eastAsia="es-ES"/>
        </w:rPr>
      </w:pPr>
    </w:p>
    <w:p w:rsidR="00AF67A5" w:rsidRPr="00AF67A5" w:rsidRDefault="00AF67A5" w:rsidP="00826EF5">
      <w:pPr>
        <w:shd w:val="clear" w:color="auto" w:fill="FFFFFF"/>
        <w:spacing w:after="0"/>
        <w:rPr>
          <w:rFonts w:ascii="Arial" w:eastAsia="Times New Roman" w:hAnsi="Arial" w:cs="Arial"/>
          <w:b/>
          <w:bCs/>
          <w:caps/>
          <w:color w:val="0F172A"/>
          <w:spacing w:val="8"/>
          <w:sz w:val="15"/>
          <w:szCs w:val="15"/>
          <w:lang w:eastAsia="es-ES"/>
        </w:rPr>
      </w:pPr>
      <w:r w:rsidRPr="00AF67A5">
        <w:rPr>
          <w:rFonts w:ascii="Arial" w:eastAsia="Times New Roman" w:hAnsi="Arial" w:cs="Arial"/>
          <w:b/>
          <w:bCs/>
          <w:caps/>
          <w:color w:val="0F172A"/>
          <w:spacing w:val="8"/>
          <w:sz w:val="15"/>
          <w:szCs w:val="15"/>
          <w:lang w:eastAsia="es-ES"/>
        </w:rPr>
        <w:t>Dialéctica como método</w:t>
      </w:r>
    </w:p>
    <w:p w:rsidR="00AF67A5" w:rsidRPr="00AF67A5" w:rsidRDefault="00AF67A5" w:rsidP="00826EF5">
      <w:pPr>
        <w:shd w:val="clear" w:color="auto" w:fill="FFFFFF"/>
        <w:spacing w:after="0"/>
        <w:rPr>
          <w:rFonts w:ascii="Arial" w:eastAsia="Times New Roman" w:hAnsi="Arial" w:cs="Arial"/>
          <w:color w:val="0F172A"/>
          <w:sz w:val="20"/>
          <w:szCs w:val="20"/>
          <w:lang w:eastAsia="es-ES"/>
        </w:rPr>
      </w:pPr>
      <w:r w:rsidRPr="00AF67A5">
        <w:rPr>
          <w:rFonts w:ascii="Arial" w:eastAsia="Times New Roman" w:hAnsi="Arial" w:cs="Arial"/>
          <w:color w:val="0F172A"/>
          <w:sz w:val="20"/>
          <w:szCs w:val="20"/>
          <w:lang w:eastAsia="es-ES"/>
        </w:rPr>
        <w:t>El texto adopta la forma del </w:t>
      </w:r>
      <w:r w:rsidRPr="00AF67A5">
        <w:rPr>
          <w:rFonts w:ascii="Arial" w:eastAsia="Times New Roman" w:hAnsi="Arial" w:cs="Arial"/>
          <w:b/>
          <w:bCs/>
          <w:color w:val="0F172A"/>
          <w:sz w:val="20"/>
          <w:szCs w:val="20"/>
          <w:bdr w:val="single" w:sz="2" w:space="0" w:color="auto" w:frame="1"/>
          <w:lang w:eastAsia="es-ES"/>
        </w:rPr>
        <w:t>diálogo socrático</w:t>
      </w:r>
      <w:r w:rsidRPr="00AF67A5">
        <w:rPr>
          <w:rFonts w:ascii="Arial" w:eastAsia="Times New Roman" w:hAnsi="Arial" w:cs="Arial"/>
          <w:color w:val="0F172A"/>
          <w:sz w:val="20"/>
          <w:szCs w:val="20"/>
          <w:lang w:eastAsia="es-ES"/>
        </w:rPr>
        <w:t>, método que Platón hereda de su maestro y eleva a </w:t>
      </w:r>
      <w:r w:rsidRPr="00AF67A5">
        <w:rPr>
          <w:rFonts w:ascii="Arial" w:eastAsia="Times New Roman" w:hAnsi="Arial" w:cs="Arial"/>
          <w:b/>
          <w:bCs/>
          <w:color w:val="0F172A"/>
          <w:sz w:val="20"/>
          <w:szCs w:val="20"/>
          <w:bdr w:val="single" w:sz="2" w:space="0" w:color="auto" w:frame="1"/>
          <w:lang w:eastAsia="es-ES"/>
        </w:rPr>
        <w:t>dialéctica</w:t>
      </w:r>
      <w:r w:rsidRPr="00AF67A5">
        <w:rPr>
          <w:rFonts w:ascii="Arial" w:eastAsia="Times New Roman" w:hAnsi="Arial" w:cs="Arial"/>
          <w:color w:val="0F172A"/>
          <w:sz w:val="20"/>
          <w:szCs w:val="20"/>
          <w:lang w:eastAsia="es-ES"/>
        </w:rPr>
        <w:t>: el arte de ascender de lo particular a lo universal mediante preguntas y respuestas razonadas. La dialéctica es, para Platón, el método propio de la filosofía y el único camino hacia el conocimiento del Bien. La insistencia de Glaucón en que Sócrates explique «el estudio supremo» ilustra este proceso dialéctico de búsqueda cooperativa de la verdad.</w:t>
      </w:r>
    </w:p>
    <w:p w:rsidR="00AF67A5" w:rsidRDefault="00AF67A5" w:rsidP="00826EF5">
      <w:pPr>
        <w:shd w:val="clear" w:color="auto" w:fill="FFFFFF"/>
        <w:spacing w:after="0"/>
        <w:rPr>
          <w:rFonts w:ascii="Arial" w:eastAsia="Times New Roman" w:hAnsi="Arial" w:cs="Arial"/>
          <w:color w:val="0F172A"/>
          <w:sz w:val="20"/>
          <w:szCs w:val="20"/>
          <w:lang w:eastAsia="es-ES"/>
        </w:rPr>
      </w:pPr>
    </w:p>
    <w:p w:rsidR="00AF67A5" w:rsidRPr="00AF67A5" w:rsidRDefault="00AF67A5" w:rsidP="00826EF5">
      <w:pPr>
        <w:shd w:val="clear" w:color="auto" w:fill="FFFFFF"/>
        <w:spacing w:after="0"/>
        <w:rPr>
          <w:rFonts w:ascii="Arial" w:eastAsia="Times New Roman" w:hAnsi="Arial" w:cs="Arial"/>
          <w:color w:val="0F172A"/>
          <w:sz w:val="20"/>
          <w:szCs w:val="20"/>
          <w:lang w:eastAsia="es-ES"/>
        </w:rPr>
      </w:pPr>
      <w:r w:rsidRPr="00AB0CCC">
        <w:rPr>
          <w:rFonts w:ascii="Arial" w:eastAsia="Times New Roman" w:hAnsi="Arial" w:cs="Arial"/>
          <w:color w:val="0F172A"/>
          <w:sz w:val="20"/>
          <w:szCs w:val="20"/>
          <w:highlight w:val="yellow"/>
          <w:lang w:eastAsia="es-ES"/>
        </w:rPr>
        <w:t>PREGUNTA 3</w:t>
      </w:r>
    </w:p>
    <w:p w:rsidR="00AF67A5" w:rsidRPr="00AF67A5" w:rsidRDefault="00AF67A5" w:rsidP="00826EF5">
      <w:pPr>
        <w:shd w:val="clear" w:color="auto" w:fill="FFFFFF"/>
        <w:spacing w:after="0"/>
        <w:rPr>
          <w:rFonts w:ascii="Arial" w:eastAsia="Times New Roman" w:hAnsi="Arial" w:cs="Arial"/>
          <w:b/>
          <w:bCs/>
          <w:caps/>
          <w:color w:val="0F172A"/>
          <w:spacing w:val="8"/>
          <w:sz w:val="15"/>
          <w:szCs w:val="15"/>
          <w:lang w:eastAsia="es-ES"/>
        </w:rPr>
      </w:pPr>
      <w:r w:rsidRPr="00AF67A5">
        <w:rPr>
          <w:rFonts w:ascii="Arial" w:eastAsia="Times New Roman" w:hAnsi="Arial" w:cs="Arial"/>
          <w:b/>
          <w:bCs/>
          <w:caps/>
          <w:color w:val="0F172A"/>
          <w:spacing w:val="8"/>
          <w:sz w:val="15"/>
          <w:szCs w:val="15"/>
          <w:lang w:eastAsia="es-ES"/>
        </w:rPr>
        <w:t>Replanteamiento del problema en otra época</w:t>
      </w:r>
    </w:p>
    <w:p w:rsidR="00AF67A5" w:rsidRDefault="00AF67A5" w:rsidP="00826EF5">
      <w:pPr>
        <w:shd w:val="clear" w:color="auto" w:fill="FFFFFF"/>
        <w:spacing w:after="0"/>
        <w:rPr>
          <w:rFonts w:ascii="Arial" w:eastAsia="Times New Roman" w:hAnsi="Arial" w:cs="Arial"/>
          <w:color w:val="0F172A"/>
          <w:sz w:val="20"/>
          <w:szCs w:val="20"/>
          <w:lang w:eastAsia="es-ES"/>
        </w:rPr>
      </w:pPr>
      <w:r w:rsidRPr="00AF67A5">
        <w:rPr>
          <w:rFonts w:ascii="Arial" w:eastAsia="Times New Roman" w:hAnsi="Arial" w:cs="Arial"/>
          <w:color w:val="0F172A"/>
          <w:sz w:val="20"/>
          <w:szCs w:val="20"/>
          <w:lang w:eastAsia="es-ES"/>
        </w:rPr>
        <w:t>El problema que plantea Platón — la existencia de un principio supremo (la Idea del Bien) que fundamenta todo conocimiento y todo valor — fue radicalmente cuestionado en el siglo XIX por </w:t>
      </w:r>
      <w:r w:rsidRPr="00AF67A5">
        <w:rPr>
          <w:rFonts w:ascii="Arial" w:eastAsia="Times New Roman" w:hAnsi="Arial" w:cs="Arial"/>
          <w:b/>
          <w:bCs/>
          <w:color w:val="0F172A"/>
          <w:sz w:val="20"/>
          <w:szCs w:val="20"/>
          <w:bdr w:val="single" w:sz="2" w:space="0" w:color="auto" w:frame="1"/>
          <w:lang w:eastAsia="es-ES"/>
        </w:rPr>
        <w:t>Friedrich Nietzsche</w:t>
      </w:r>
      <w:r w:rsidRPr="00AF67A5">
        <w:rPr>
          <w:rFonts w:ascii="Arial" w:eastAsia="Times New Roman" w:hAnsi="Arial" w:cs="Arial"/>
          <w:color w:val="0F172A"/>
          <w:sz w:val="20"/>
          <w:szCs w:val="20"/>
          <w:lang w:eastAsia="es-ES"/>
        </w:rPr>
        <w:t> (1.844-1.900). Si Platón defiende que existe un Bien absoluto, inmutable y objetivo al que la razón puede acceder, Nietzsche denuncia esta pretensión como el origen de una tradición metafísica que ha despreciado la vida, el cuerpo y lo sensible.</w:t>
      </w:r>
    </w:p>
    <w:p w:rsidR="0070748C" w:rsidRPr="00AF67A5" w:rsidRDefault="0070748C" w:rsidP="00826EF5">
      <w:pPr>
        <w:shd w:val="clear" w:color="auto" w:fill="FFFFFF"/>
        <w:spacing w:after="0"/>
        <w:rPr>
          <w:rFonts w:ascii="Arial" w:eastAsia="Times New Roman" w:hAnsi="Arial" w:cs="Arial"/>
          <w:color w:val="0F172A"/>
          <w:sz w:val="20"/>
          <w:szCs w:val="20"/>
          <w:lang w:eastAsia="es-ES"/>
        </w:rPr>
      </w:pPr>
    </w:p>
    <w:p w:rsidR="00AF67A5" w:rsidRPr="00AF67A5" w:rsidRDefault="00AF67A5" w:rsidP="00826EF5">
      <w:pPr>
        <w:shd w:val="clear" w:color="auto" w:fill="FFFFFF"/>
        <w:spacing w:after="0"/>
        <w:rPr>
          <w:rFonts w:ascii="Arial" w:eastAsia="Times New Roman" w:hAnsi="Arial" w:cs="Arial"/>
          <w:b/>
          <w:bCs/>
          <w:caps/>
          <w:color w:val="0F172A"/>
          <w:spacing w:val="8"/>
          <w:sz w:val="15"/>
          <w:szCs w:val="15"/>
          <w:lang w:eastAsia="es-ES"/>
        </w:rPr>
      </w:pPr>
      <w:r w:rsidRPr="00AF67A5">
        <w:rPr>
          <w:rFonts w:ascii="Arial" w:eastAsia="Times New Roman" w:hAnsi="Arial" w:cs="Arial"/>
          <w:b/>
          <w:bCs/>
          <w:caps/>
          <w:color w:val="0F172A"/>
          <w:spacing w:val="8"/>
          <w:sz w:val="15"/>
          <w:szCs w:val="15"/>
          <w:lang w:eastAsia="es-ES"/>
        </w:rPr>
        <w:t>La crítica nietzscheana a Platón</w:t>
      </w:r>
    </w:p>
    <w:p w:rsidR="00AF67A5" w:rsidRDefault="00AF67A5" w:rsidP="00826EF5">
      <w:pPr>
        <w:shd w:val="clear" w:color="auto" w:fill="FFFFFF"/>
        <w:spacing w:after="0"/>
        <w:rPr>
          <w:rFonts w:ascii="Arial" w:eastAsia="Times New Roman" w:hAnsi="Arial" w:cs="Arial"/>
          <w:color w:val="0F172A"/>
          <w:sz w:val="20"/>
          <w:szCs w:val="20"/>
          <w:lang w:eastAsia="es-ES"/>
        </w:rPr>
      </w:pPr>
      <w:r w:rsidRPr="00AF67A5">
        <w:rPr>
          <w:rFonts w:ascii="Arial" w:eastAsia="Times New Roman" w:hAnsi="Arial" w:cs="Arial"/>
          <w:color w:val="0F172A"/>
          <w:sz w:val="20"/>
          <w:szCs w:val="20"/>
          <w:lang w:eastAsia="es-ES"/>
        </w:rPr>
        <w:t>Nietzsche acuñó la expresión </w:t>
      </w:r>
      <w:r w:rsidRPr="00AF67A5">
        <w:rPr>
          <w:rFonts w:ascii="Arial" w:eastAsia="Times New Roman" w:hAnsi="Arial" w:cs="Arial"/>
          <w:b/>
          <w:bCs/>
          <w:color w:val="0F172A"/>
          <w:sz w:val="20"/>
          <w:szCs w:val="20"/>
          <w:bdr w:val="single" w:sz="2" w:space="0" w:color="auto" w:frame="1"/>
          <w:lang w:eastAsia="es-ES"/>
        </w:rPr>
        <w:t>«Platón es el gran error»</w:t>
      </w:r>
      <w:r w:rsidRPr="00AF67A5">
        <w:rPr>
          <w:rFonts w:ascii="Arial" w:eastAsia="Times New Roman" w:hAnsi="Arial" w:cs="Arial"/>
          <w:color w:val="0F172A"/>
          <w:sz w:val="20"/>
          <w:szCs w:val="20"/>
          <w:lang w:eastAsia="es-ES"/>
        </w:rPr>
        <w:t> y calificó la tradición filosófica occidental de «platonismo»: la creencia en un mundo verdadero (las Ideas) opuesto al mundo aparente (lo sensible). En </w:t>
      </w:r>
      <w:r w:rsidRPr="00AF67A5">
        <w:rPr>
          <w:rFonts w:ascii="Arial" w:eastAsia="Times New Roman" w:hAnsi="Arial" w:cs="Arial"/>
          <w:i/>
          <w:iCs/>
          <w:color w:val="0F172A"/>
          <w:sz w:val="20"/>
          <w:szCs w:val="20"/>
          <w:bdr w:val="single" w:sz="2" w:space="0" w:color="auto" w:frame="1"/>
          <w:lang w:eastAsia="es-ES"/>
        </w:rPr>
        <w:t>El crepúsculo de los ídolos</w:t>
      </w:r>
      <w:r w:rsidRPr="00AF67A5">
        <w:rPr>
          <w:rFonts w:ascii="Arial" w:eastAsia="Times New Roman" w:hAnsi="Arial" w:cs="Arial"/>
          <w:color w:val="0F172A"/>
          <w:sz w:val="20"/>
          <w:szCs w:val="20"/>
          <w:lang w:eastAsia="es-ES"/>
        </w:rPr>
        <w:t>, Nietzsche describe la «Historia de un error» — cómo el «mundo verdadero» platónico se convirtió en el mundo suprasensible cristiano y finalmente se desvanece. La </w:t>
      </w:r>
      <w:r w:rsidRPr="00AF67A5">
        <w:rPr>
          <w:rFonts w:ascii="Arial" w:eastAsia="Times New Roman" w:hAnsi="Arial" w:cs="Arial"/>
          <w:b/>
          <w:bCs/>
          <w:color w:val="0F172A"/>
          <w:sz w:val="20"/>
          <w:szCs w:val="20"/>
          <w:bdr w:val="single" w:sz="2" w:space="0" w:color="auto" w:frame="1"/>
          <w:lang w:eastAsia="es-ES"/>
        </w:rPr>
        <w:t>«muerte de Dios»</w:t>
      </w:r>
      <w:r w:rsidRPr="00AF67A5">
        <w:rPr>
          <w:rFonts w:ascii="Arial" w:eastAsia="Times New Roman" w:hAnsi="Arial" w:cs="Arial"/>
          <w:color w:val="0F172A"/>
          <w:sz w:val="20"/>
          <w:szCs w:val="20"/>
          <w:lang w:eastAsia="es-ES"/>
        </w:rPr>
        <w:t> (</w:t>
      </w:r>
      <w:r w:rsidRPr="00AF67A5">
        <w:rPr>
          <w:rFonts w:ascii="Arial" w:eastAsia="Times New Roman" w:hAnsi="Arial" w:cs="Arial"/>
          <w:i/>
          <w:iCs/>
          <w:color w:val="0F172A"/>
          <w:sz w:val="20"/>
          <w:szCs w:val="20"/>
          <w:bdr w:val="single" w:sz="2" w:space="0" w:color="auto" w:frame="1"/>
          <w:lang w:eastAsia="es-ES"/>
        </w:rPr>
        <w:t>La gaya ciencia</w:t>
      </w:r>
      <w:r w:rsidRPr="00AF67A5">
        <w:rPr>
          <w:rFonts w:ascii="Arial" w:eastAsia="Times New Roman" w:hAnsi="Arial" w:cs="Arial"/>
          <w:color w:val="0F172A"/>
          <w:sz w:val="20"/>
          <w:szCs w:val="20"/>
          <w:lang w:eastAsia="es-ES"/>
        </w:rPr>
        <w:t>, §125) significa la caída de todos los valores absolutos que la tradición platónico-cristiana había sostenido: ya no hay Bien en sí ni fundamento metafísico de la moral.</w:t>
      </w:r>
    </w:p>
    <w:p w:rsidR="0070748C" w:rsidRPr="00AF67A5" w:rsidRDefault="0070748C" w:rsidP="00826EF5">
      <w:pPr>
        <w:shd w:val="clear" w:color="auto" w:fill="FFFFFF"/>
        <w:spacing w:after="0"/>
        <w:rPr>
          <w:rFonts w:ascii="Arial" w:eastAsia="Times New Roman" w:hAnsi="Arial" w:cs="Arial"/>
          <w:color w:val="0F172A"/>
          <w:sz w:val="20"/>
          <w:szCs w:val="20"/>
          <w:lang w:eastAsia="es-ES"/>
        </w:rPr>
      </w:pPr>
    </w:p>
    <w:p w:rsidR="00AF67A5" w:rsidRPr="00AF67A5" w:rsidRDefault="00AF67A5" w:rsidP="00826EF5">
      <w:pPr>
        <w:shd w:val="clear" w:color="auto" w:fill="FFFFFF"/>
        <w:spacing w:after="0"/>
        <w:rPr>
          <w:rFonts w:ascii="Arial" w:eastAsia="Times New Roman" w:hAnsi="Arial" w:cs="Arial"/>
          <w:b/>
          <w:bCs/>
          <w:caps/>
          <w:color w:val="0F172A"/>
          <w:spacing w:val="8"/>
          <w:sz w:val="15"/>
          <w:szCs w:val="15"/>
          <w:lang w:eastAsia="es-ES"/>
        </w:rPr>
      </w:pPr>
      <w:r w:rsidRPr="00AF67A5">
        <w:rPr>
          <w:rFonts w:ascii="Arial" w:eastAsia="Times New Roman" w:hAnsi="Arial" w:cs="Arial"/>
          <w:b/>
          <w:bCs/>
          <w:caps/>
          <w:color w:val="0F172A"/>
          <w:spacing w:val="8"/>
          <w:sz w:val="15"/>
          <w:szCs w:val="15"/>
          <w:lang w:eastAsia="es-ES"/>
        </w:rPr>
        <w:t>Transvaloración de todos los valores</w:t>
      </w:r>
    </w:p>
    <w:p w:rsidR="00AF67A5" w:rsidRDefault="00AF67A5" w:rsidP="00826EF5">
      <w:pPr>
        <w:shd w:val="clear" w:color="auto" w:fill="FFFFFF"/>
        <w:spacing w:after="0"/>
        <w:rPr>
          <w:rFonts w:ascii="Arial" w:eastAsia="Times New Roman" w:hAnsi="Arial" w:cs="Arial"/>
          <w:color w:val="0F172A"/>
          <w:sz w:val="20"/>
          <w:szCs w:val="20"/>
          <w:lang w:eastAsia="es-ES"/>
        </w:rPr>
      </w:pPr>
      <w:r w:rsidRPr="00AF67A5">
        <w:rPr>
          <w:rFonts w:ascii="Arial" w:eastAsia="Times New Roman" w:hAnsi="Arial" w:cs="Arial"/>
          <w:color w:val="0F172A"/>
          <w:sz w:val="20"/>
          <w:szCs w:val="20"/>
          <w:lang w:eastAsia="es-ES"/>
        </w:rPr>
        <w:t>Donde Platón propone ascender racionalmente hasta la Idea del Bien, Nietzsche propone una </w:t>
      </w:r>
      <w:r w:rsidRPr="00AF67A5">
        <w:rPr>
          <w:rFonts w:ascii="Arial" w:eastAsia="Times New Roman" w:hAnsi="Arial" w:cs="Arial"/>
          <w:b/>
          <w:bCs/>
          <w:color w:val="0F172A"/>
          <w:sz w:val="20"/>
          <w:szCs w:val="20"/>
          <w:bdr w:val="single" w:sz="2" w:space="0" w:color="auto" w:frame="1"/>
          <w:lang w:eastAsia="es-ES"/>
        </w:rPr>
        <w:t>transvaloración de todos los valores</w:t>
      </w:r>
      <w:r w:rsidRPr="00AF67A5">
        <w:rPr>
          <w:rFonts w:ascii="Arial" w:eastAsia="Times New Roman" w:hAnsi="Arial" w:cs="Arial"/>
          <w:color w:val="0F172A"/>
          <w:sz w:val="20"/>
          <w:szCs w:val="20"/>
          <w:lang w:eastAsia="es-ES"/>
        </w:rPr>
        <w:t>: crear valores nuevos que afirmen la vida terrenal, el cuerpo, la creatividad y la </w:t>
      </w:r>
      <w:r w:rsidRPr="00AF67A5">
        <w:rPr>
          <w:rFonts w:ascii="Arial" w:eastAsia="Times New Roman" w:hAnsi="Arial" w:cs="Arial"/>
          <w:b/>
          <w:bCs/>
          <w:color w:val="0F172A"/>
          <w:sz w:val="20"/>
          <w:szCs w:val="20"/>
          <w:bdr w:val="single" w:sz="2" w:space="0" w:color="auto" w:frame="1"/>
          <w:lang w:eastAsia="es-ES"/>
        </w:rPr>
        <w:t>voluntad de poder</w:t>
      </w:r>
      <w:r w:rsidRPr="00AF67A5">
        <w:rPr>
          <w:rFonts w:ascii="Arial" w:eastAsia="Times New Roman" w:hAnsi="Arial" w:cs="Arial"/>
          <w:color w:val="0F172A"/>
          <w:sz w:val="20"/>
          <w:szCs w:val="20"/>
          <w:lang w:eastAsia="es-ES"/>
        </w:rPr>
        <w:t> entendida como autoafirmación vital. El </w:t>
      </w:r>
      <w:r w:rsidRPr="00AF67A5">
        <w:rPr>
          <w:rFonts w:ascii="Arial" w:eastAsia="Times New Roman" w:hAnsi="Arial" w:cs="Arial"/>
          <w:b/>
          <w:bCs/>
          <w:color w:val="0F172A"/>
          <w:sz w:val="20"/>
          <w:szCs w:val="20"/>
          <w:bdr w:val="single" w:sz="2" w:space="0" w:color="auto" w:frame="1"/>
          <w:lang w:eastAsia="es-ES"/>
        </w:rPr>
        <w:t>superhombre</w:t>
      </w:r>
      <w:r w:rsidRPr="00AF67A5">
        <w:rPr>
          <w:rFonts w:ascii="Arial" w:eastAsia="Times New Roman" w:hAnsi="Arial" w:cs="Arial"/>
          <w:color w:val="0F172A"/>
          <w:sz w:val="20"/>
          <w:szCs w:val="20"/>
          <w:lang w:eastAsia="es-ES"/>
        </w:rPr>
        <w:t> (Übermensch) es quien, tras la muerte de Dios, es capaz de dar sentido a su existencia sin recurrir a verdades absolutas ni a mundos trascendentes. Para Nietzsche, los valores no se descubren en un mundo inteligible; se </w:t>
      </w:r>
      <w:r w:rsidRPr="00AF67A5">
        <w:rPr>
          <w:rFonts w:ascii="Arial" w:eastAsia="Times New Roman" w:hAnsi="Arial" w:cs="Arial"/>
          <w:b/>
          <w:bCs/>
          <w:color w:val="0F172A"/>
          <w:sz w:val="20"/>
          <w:szCs w:val="20"/>
          <w:bdr w:val="single" w:sz="2" w:space="0" w:color="auto" w:frame="1"/>
          <w:lang w:eastAsia="es-ES"/>
        </w:rPr>
        <w:t>crean</w:t>
      </w:r>
      <w:r w:rsidRPr="00AF67A5">
        <w:rPr>
          <w:rFonts w:ascii="Arial" w:eastAsia="Times New Roman" w:hAnsi="Arial" w:cs="Arial"/>
          <w:color w:val="0F172A"/>
          <w:sz w:val="20"/>
          <w:szCs w:val="20"/>
          <w:lang w:eastAsia="es-ES"/>
        </w:rPr>
        <w:t> desde la fuerza vital del individuo.</w:t>
      </w:r>
    </w:p>
    <w:p w:rsidR="0070748C" w:rsidRPr="00AF67A5" w:rsidRDefault="0070748C" w:rsidP="00826EF5">
      <w:pPr>
        <w:shd w:val="clear" w:color="auto" w:fill="FFFFFF"/>
        <w:spacing w:after="0"/>
        <w:rPr>
          <w:rFonts w:ascii="Arial" w:eastAsia="Times New Roman" w:hAnsi="Arial" w:cs="Arial"/>
          <w:color w:val="0F172A"/>
          <w:sz w:val="20"/>
          <w:szCs w:val="20"/>
          <w:lang w:eastAsia="es-ES"/>
        </w:rPr>
      </w:pPr>
    </w:p>
    <w:p w:rsidR="00AF67A5" w:rsidRPr="00AF67A5" w:rsidRDefault="00AF67A5" w:rsidP="00826EF5">
      <w:pPr>
        <w:shd w:val="clear" w:color="auto" w:fill="FFFFFF"/>
        <w:spacing w:after="0"/>
        <w:rPr>
          <w:rFonts w:ascii="Arial" w:eastAsia="Times New Roman" w:hAnsi="Arial" w:cs="Arial"/>
          <w:b/>
          <w:bCs/>
          <w:caps/>
          <w:color w:val="0F172A"/>
          <w:spacing w:val="8"/>
          <w:sz w:val="15"/>
          <w:szCs w:val="15"/>
          <w:lang w:eastAsia="es-ES"/>
        </w:rPr>
      </w:pPr>
      <w:r w:rsidRPr="00AF67A5">
        <w:rPr>
          <w:rFonts w:ascii="Arial" w:eastAsia="Times New Roman" w:hAnsi="Arial" w:cs="Arial"/>
          <w:b/>
          <w:bCs/>
          <w:caps/>
          <w:color w:val="0F172A"/>
          <w:spacing w:val="8"/>
          <w:sz w:val="15"/>
          <w:szCs w:val="15"/>
          <w:lang w:eastAsia="es-ES"/>
        </w:rPr>
        <w:t>Confrontación y valoración crítica</w:t>
      </w:r>
    </w:p>
    <w:p w:rsidR="00AF67A5" w:rsidRPr="00AF67A5" w:rsidRDefault="00AF67A5" w:rsidP="00826EF5">
      <w:pPr>
        <w:shd w:val="clear" w:color="auto" w:fill="FFFFFF"/>
        <w:spacing w:after="0"/>
        <w:rPr>
          <w:rFonts w:ascii="Arial" w:eastAsia="Times New Roman" w:hAnsi="Arial" w:cs="Arial"/>
          <w:color w:val="0F172A"/>
          <w:sz w:val="20"/>
          <w:szCs w:val="20"/>
          <w:lang w:eastAsia="es-ES"/>
        </w:rPr>
      </w:pPr>
      <w:r w:rsidRPr="00AF67A5">
        <w:rPr>
          <w:rFonts w:ascii="Arial" w:eastAsia="Times New Roman" w:hAnsi="Arial" w:cs="Arial"/>
          <w:color w:val="0F172A"/>
          <w:sz w:val="20"/>
          <w:szCs w:val="20"/>
          <w:lang w:eastAsia="es-ES"/>
        </w:rPr>
        <w:t>La confrontación entre ambos pensadores revela dos concepciones radicalmente opuestas del valor y del conocimiento. </w:t>
      </w:r>
      <w:r w:rsidRPr="00AF67A5">
        <w:rPr>
          <w:rFonts w:ascii="Arial" w:eastAsia="Times New Roman" w:hAnsi="Arial" w:cs="Arial"/>
          <w:b/>
          <w:bCs/>
          <w:color w:val="0F172A"/>
          <w:sz w:val="20"/>
          <w:szCs w:val="20"/>
          <w:bdr w:val="single" w:sz="2" w:space="0" w:color="auto" w:frame="1"/>
          <w:lang w:eastAsia="es-ES"/>
        </w:rPr>
        <w:t>Platón</w:t>
      </w:r>
      <w:r w:rsidRPr="00AF67A5">
        <w:rPr>
          <w:rFonts w:ascii="Arial" w:eastAsia="Times New Roman" w:hAnsi="Arial" w:cs="Arial"/>
          <w:color w:val="0F172A"/>
          <w:sz w:val="20"/>
          <w:szCs w:val="20"/>
          <w:lang w:eastAsia="es-ES"/>
        </w:rPr>
        <w:t> ofrece un fundamento objetivo y universal — la Idea del Bien — que garantiza la posibilidad de una moral y una política racionales; su riesgo es el </w:t>
      </w:r>
      <w:r w:rsidRPr="00AF67A5">
        <w:rPr>
          <w:rFonts w:ascii="Arial" w:eastAsia="Times New Roman" w:hAnsi="Arial" w:cs="Arial"/>
          <w:b/>
          <w:bCs/>
          <w:color w:val="0F172A"/>
          <w:sz w:val="20"/>
          <w:szCs w:val="20"/>
          <w:bdr w:val="single" w:sz="2" w:space="0" w:color="auto" w:frame="1"/>
          <w:lang w:eastAsia="es-ES"/>
        </w:rPr>
        <w:t>dogmatismo</w:t>
      </w:r>
      <w:r w:rsidRPr="00AF67A5">
        <w:rPr>
          <w:rFonts w:ascii="Arial" w:eastAsia="Times New Roman" w:hAnsi="Arial" w:cs="Arial"/>
          <w:color w:val="0F172A"/>
          <w:sz w:val="20"/>
          <w:szCs w:val="20"/>
          <w:lang w:eastAsia="es-ES"/>
        </w:rPr>
        <w:t xml:space="preserve"> y la devaluación de la experiencia </w:t>
      </w:r>
      <w:r w:rsidRPr="00AF67A5">
        <w:rPr>
          <w:rFonts w:ascii="Arial" w:eastAsia="Times New Roman" w:hAnsi="Arial" w:cs="Arial"/>
          <w:color w:val="0F172A"/>
          <w:sz w:val="20"/>
          <w:szCs w:val="20"/>
          <w:lang w:eastAsia="es-ES"/>
        </w:rPr>
        <w:lastRenderedPageBreak/>
        <w:t>sensible. </w:t>
      </w:r>
      <w:r w:rsidRPr="00AF67A5">
        <w:rPr>
          <w:rFonts w:ascii="Arial" w:eastAsia="Times New Roman" w:hAnsi="Arial" w:cs="Arial"/>
          <w:b/>
          <w:bCs/>
          <w:color w:val="0F172A"/>
          <w:sz w:val="20"/>
          <w:szCs w:val="20"/>
          <w:bdr w:val="single" w:sz="2" w:space="0" w:color="auto" w:frame="1"/>
          <w:lang w:eastAsia="es-ES"/>
        </w:rPr>
        <w:t>Nietzsche</w:t>
      </w:r>
      <w:r w:rsidRPr="00AF67A5">
        <w:rPr>
          <w:rFonts w:ascii="Arial" w:eastAsia="Times New Roman" w:hAnsi="Arial" w:cs="Arial"/>
          <w:color w:val="0F172A"/>
          <w:sz w:val="20"/>
          <w:szCs w:val="20"/>
          <w:lang w:eastAsia="es-ES"/>
        </w:rPr>
        <w:t> libera al individuo de la tutela metafísica y reivindica la pluralidad de perspectivas; su riesgo es el </w:t>
      </w:r>
      <w:r w:rsidRPr="00AF67A5">
        <w:rPr>
          <w:rFonts w:ascii="Arial" w:eastAsia="Times New Roman" w:hAnsi="Arial" w:cs="Arial"/>
          <w:b/>
          <w:bCs/>
          <w:color w:val="0F172A"/>
          <w:sz w:val="20"/>
          <w:szCs w:val="20"/>
          <w:bdr w:val="single" w:sz="2" w:space="0" w:color="auto" w:frame="1"/>
          <w:lang w:eastAsia="es-ES"/>
        </w:rPr>
        <w:t>relativismo</w:t>
      </w:r>
      <w:r w:rsidRPr="00AF67A5">
        <w:rPr>
          <w:rFonts w:ascii="Arial" w:eastAsia="Times New Roman" w:hAnsi="Arial" w:cs="Arial"/>
          <w:color w:val="0F172A"/>
          <w:sz w:val="20"/>
          <w:szCs w:val="20"/>
          <w:lang w:eastAsia="es-ES"/>
        </w:rPr>
        <w:t> y la dificultad de fundamentar una convivencia justa sin criterios compartidos. Ambas posiciones siguen alimentando el debate contemporáneo sobre si existen valores universales o si todo valor es una construcción humana e histórica.</w:t>
      </w:r>
    </w:p>
    <w:p w:rsidR="00AF67A5" w:rsidRDefault="00AF67A5" w:rsidP="00826EF5">
      <w:pPr>
        <w:spacing w:after="0"/>
      </w:pPr>
    </w:p>
    <w:p w:rsidR="004B0E7D" w:rsidRDefault="004B0E7D" w:rsidP="00826EF5">
      <w:pPr>
        <w:spacing w:after="0"/>
      </w:pPr>
      <w:r w:rsidRPr="00AB0CCC">
        <w:rPr>
          <w:highlight w:val="yellow"/>
        </w:rPr>
        <w:t>PARTE II TEXTO 2</w:t>
      </w:r>
    </w:p>
    <w:p w:rsidR="004B0E7D" w:rsidRDefault="004B0E7D" w:rsidP="00826EF5">
      <w:pPr>
        <w:spacing w:after="0"/>
      </w:pPr>
      <w:r w:rsidRPr="00AB0CCC">
        <w:rPr>
          <w:highlight w:val="yellow"/>
        </w:rPr>
        <w:t>PREGUNTA 1</w:t>
      </w:r>
    </w:p>
    <w:p w:rsidR="004B0E7D" w:rsidRPr="004B0E7D" w:rsidRDefault="004B0E7D" w:rsidP="00826EF5">
      <w:pPr>
        <w:shd w:val="clear" w:color="auto" w:fill="FFFFFF"/>
        <w:spacing w:after="0"/>
        <w:rPr>
          <w:rFonts w:ascii="Arial" w:eastAsia="Times New Roman" w:hAnsi="Arial" w:cs="Arial"/>
          <w:b/>
          <w:bCs/>
          <w:caps/>
          <w:color w:val="0F172A"/>
          <w:spacing w:val="8"/>
          <w:sz w:val="15"/>
          <w:szCs w:val="15"/>
          <w:lang w:eastAsia="es-ES"/>
        </w:rPr>
      </w:pPr>
      <w:r w:rsidRPr="004B0E7D">
        <w:rPr>
          <w:rFonts w:ascii="Arial" w:eastAsia="Times New Roman" w:hAnsi="Arial" w:cs="Arial"/>
          <w:b/>
          <w:bCs/>
          <w:caps/>
          <w:color w:val="0F172A"/>
          <w:spacing w:val="8"/>
          <w:sz w:val="15"/>
          <w:szCs w:val="15"/>
          <w:lang w:eastAsia="es-ES"/>
        </w:rPr>
        <w:t>Idea principal: el hombre es un ser social por naturaleza</w:t>
      </w:r>
    </w:p>
    <w:p w:rsidR="004B0E7D" w:rsidRDefault="004B0E7D" w:rsidP="00826EF5">
      <w:pPr>
        <w:shd w:val="clear" w:color="auto" w:fill="FFFFFF"/>
        <w:spacing w:after="0"/>
        <w:rPr>
          <w:rFonts w:ascii="Arial" w:eastAsia="Times New Roman" w:hAnsi="Arial" w:cs="Arial"/>
          <w:color w:val="0F172A"/>
          <w:sz w:val="20"/>
          <w:szCs w:val="20"/>
          <w:lang w:eastAsia="es-ES"/>
        </w:rPr>
      </w:pPr>
      <w:r w:rsidRPr="004B0E7D">
        <w:rPr>
          <w:rFonts w:ascii="Arial" w:eastAsia="Times New Roman" w:hAnsi="Arial" w:cs="Arial"/>
          <w:color w:val="0F172A"/>
          <w:sz w:val="20"/>
          <w:szCs w:val="20"/>
          <w:lang w:eastAsia="es-ES"/>
        </w:rPr>
        <w:t>La tesis central del texto es que </w:t>
      </w:r>
      <w:r w:rsidRPr="004B0E7D">
        <w:rPr>
          <w:rFonts w:ascii="Arial" w:eastAsia="Times New Roman" w:hAnsi="Arial" w:cs="Arial"/>
          <w:b/>
          <w:bCs/>
          <w:color w:val="0F172A"/>
          <w:sz w:val="20"/>
          <w:szCs w:val="20"/>
          <w:bdr w:val="single" w:sz="2" w:space="0" w:color="auto" w:frame="1"/>
          <w:lang w:eastAsia="es-ES"/>
        </w:rPr>
        <w:t>el hombre es un animal social (zoon politikon) por naturaleza</w:t>
      </w:r>
      <w:r w:rsidRPr="004B0E7D">
        <w:rPr>
          <w:rFonts w:ascii="Arial" w:eastAsia="Times New Roman" w:hAnsi="Arial" w:cs="Arial"/>
          <w:color w:val="0F172A"/>
          <w:sz w:val="20"/>
          <w:szCs w:val="20"/>
          <w:lang w:eastAsia="es-ES"/>
        </w:rPr>
        <w:t>, y lo es en mayor grado que cualquier otro animal gregario. Aristóteles fundamenta esta afirmación en un rasgo específicamente humano: la posesión del </w:t>
      </w:r>
      <w:r w:rsidRPr="004B0E7D">
        <w:rPr>
          <w:rFonts w:ascii="Arial" w:eastAsia="Times New Roman" w:hAnsi="Arial" w:cs="Arial"/>
          <w:b/>
          <w:bCs/>
          <w:color w:val="0F172A"/>
          <w:sz w:val="20"/>
          <w:szCs w:val="20"/>
          <w:bdr w:val="single" w:sz="2" w:space="0" w:color="auto" w:frame="1"/>
          <w:lang w:eastAsia="es-ES"/>
        </w:rPr>
        <w:t>logos</w:t>
      </w:r>
      <w:r w:rsidRPr="004B0E7D">
        <w:rPr>
          <w:rFonts w:ascii="Arial" w:eastAsia="Times New Roman" w:hAnsi="Arial" w:cs="Arial"/>
          <w:color w:val="0F172A"/>
          <w:sz w:val="20"/>
          <w:szCs w:val="20"/>
          <w:lang w:eastAsia="es-ES"/>
        </w:rPr>
        <w:t> (palabra/razón), que va más allá de la mera voz (phoné) que comparten los demás animales.</w:t>
      </w:r>
    </w:p>
    <w:p w:rsidR="0070748C" w:rsidRPr="004B0E7D" w:rsidRDefault="0070748C" w:rsidP="00826EF5">
      <w:pPr>
        <w:shd w:val="clear" w:color="auto" w:fill="FFFFFF"/>
        <w:spacing w:after="0"/>
        <w:rPr>
          <w:rFonts w:ascii="Arial" w:eastAsia="Times New Roman" w:hAnsi="Arial" w:cs="Arial"/>
          <w:color w:val="0F172A"/>
          <w:sz w:val="20"/>
          <w:szCs w:val="20"/>
          <w:lang w:eastAsia="es-ES"/>
        </w:rPr>
      </w:pPr>
    </w:p>
    <w:p w:rsidR="004B0E7D" w:rsidRPr="004B0E7D" w:rsidRDefault="004B0E7D" w:rsidP="00826EF5">
      <w:pPr>
        <w:shd w:val="clear" w:color="auto" w:fill="FFFFFF"/>
        <w:spacing w:after="0"/>
        <w:rPr>
          <w:rFonts w:ascii="Arial" w:eastAsia="Times New Roman" w:hAnsi="Arial" w:cs="Arial"/>
          <w:b/>
          <w:bCs/>
          <w:caps/>
          <w:color w:val="0F172A"/>
          <w:spacing w:val="8"/>
          <w:sz w:val="15"/>
          <w:szCs w:val="15"/>
          <w:lang w:eastAsia="es-ES"/>
        </w:rPr>
      </w:pPr>
      <w:r w:rsidRPr="004B0E7D">
        <w:rPr>
          <w:rFonts w:ascii="Arial" w:eastAsia="Times New Roman" w:hAnsi="Arial" w:cs="Arial"/>
          <w:b/>
          <w:bCs/>
          <w:caps/>
          <w:color w:val="0F172A"/>
          <w:spacing w:val="8"/>
          <w:sz w:val="15"/>
          <w:szCs w:val="15"/>
          <w:lang w:eastAsia="es-ES"/>
        </w:rPr>
        <w:t>Ideas secundarias: distinción entre voz y palabra</w:t>
      </w:r>
    </w:p>
    <w:p w:rsidR="004B0E7D" w:rsidRDefault="004B0E7D" w:rsidP="00826EF5">
      <w:pPr>
        <w:shd w:val="clear" w:color="auto" w:fill="FFFFFF"/>
        <w:spacing w:after="0"/>
        <w:rPr>
          <w:rFonts w:ascii="Arial" w:eastAsia="Times New Roman" w:hAnsi="Arial" w:cs="Arial"/>
          <w:color w:val="0F172A"/>
          <w:sz w:val="20"/>
          <w:szCs w:val="20"/>
          <w:lang w:eastAsia="es-ES"/>
        </w:rPr>
      </w:pPr>
      <w:r w:rsidRPr="004B0E7D">
        <w:rPr>
          <w:rFonts w:ascii="Arial" w:eastAsia="Times New Roman" w:hAnsi="Arial" w:cs="Arial"/>
          <w:color w:val="0F172A"/>
          <w:sz w:val="20"/>
          <w:szCs w:val="20"/>
          <w:lang w:eastAsia="es-ES"/>
        </w:rPr>
        <w:t>1. </w:t>
      </w:r>
      <w:r w:rsidRPr="004B0E7D">
        <w:rPr>
          <w:rFonts w:ascii="Arial" w:eastAsia="Times New Roman" w:hAnsi="Arial" w:cs="Arial"/>
          <w:b/>
          <w:bCs/>
          <w:color w:val="0F172A"/>
          <w:sz w:val="20"/>
          <w:szCs w:val="20"/>
          <w:bdr w:val="single" w:sz="2" w:space="0" w:color="auto" w:frame="1"/>
          <w:lang w:eastAsia="es-ES"/>
        </w:rPr>
        <w:t>Voz (phoné) vs. palabra (logos)</w:t>
      </w:r>
      <w:r w:rsidRPr="004B0E7D">
        <w:rPr>
          <w:rFonts w:ascii="Arial" w:eastAsia="Times New Roman" w:hAnsi="Arial" w:cs="Arial"/>
          <w:color w:val="0F172A"/>
          <w:sz w:val="20"/>
          <w:szCs w:val="20"/>
          <w:lang w:eastAsia="es-ES"/>
        </w:rPr>
        <w:t>: la voz es signo del dolor y del placer y la poseen también los animales; la palabra, en cambio, permite expresar «lo conveniente y lo perjudicial, lo justo y lo injusto». Esta distinción es clave: los animales comunican sensaciones, pero solo el ser humano puede deliberar sobre </w:t>
      </w:r>
      <w:r w:rsidRPr="004B0E7D">
        <w:rPr>
          <w:rFonts w:ascii="Arial" w:eastAsia="Times New Roman" w:hAnsi="Arial" w:cs="Arial"/>
          <w:b/>
          <w:bCs/>
          <w:color w:val="0F172A"/>
          <w:sz w:val="20"/>
          <w:szCs w:val="20"/>
          <w:bdr w:val="single" w:sz="2" w:space="0" w:color="auto" w:frame="1"/>
          <w:lang w:eastAsia="es-ES"/>
        </w:rPr>
        <w:t>valores morales y políticos</w:t>
      </w:r>
      <w:r w:rsidRPr="004B0E7D">
        <w:rPr>
          <w:rFonts w:ascii="Arial" w:eastAsia="Times New Roman" w:hAnsi="Arial" w:cs="Arial"/>
          <w:color w:val="0F172A"/>
          <w:sz w:val="20"/>
          <w:szCs w:val="20"/>
          <w:lang w:eastAsia="es-ES"/>
        </w:rPr>
        <w:t>.</w:t>
      </w:r>
      <w:r w:rsidRPr="004B0E7D">
        <w:rPr>
          <w:rFonts w:ascii="Arial" w:eastAsia="Times New Roman" w:hAnsi="Arial" w:cs="Arial"/>
          <w:color w:val="0F172A"/>
          <w:sz w:val="20"/>
          <w:szCs w:val="20"/>
          <w:lang w:eastAsia="es-ES"/>
        </w:rPr>
        <w:br/>
        <w:t>2. </w:t>
      </w:r>
      <w:r w:rsidRPr="004B0E7D">
        <w:rPr>
          <w:rFonts w:ascii="Arial" w:eastAsia="Times New Roman" w:hAnsi="Arial" w:cs="Arial"/>
          <w:b/>
          <w:bCs/>
          <w:color w:val="0F172A"/>
          <w:sz w:val="20"/>
          <w:szCs w:val="20"/>
          <w:bdr w:val="single" w:sz="2" w:space="0" w:color="auto" w:frame="1"/>
          <w:lang w:eastAsia="es-ES"/>
        </w:rPr>
        <w:t>La naturaleza no hace nada en vano</w:t>
      </w:r>
      <w:r w:rsidRPr="004B0E7D">
        <w:rPr>
          <w:rFonts w:ascii="Arial" w:eastAsia="Times New Roman" w:hAnsi="Arial" w:cs="Arial"/>
          <w:color w:val="0F172A"/>
          <w:sz w:val="20"/>
          <w:szCs w:val="20"/>
          <w:lang w:eastAsia="es-ES"/>
        </w:rPr>
        <w:t>: Aristóteles aplica su principio teleológico — todo ser natural tiene una finalidad — al lenguaje humano. Si el hombre posee logos, es porque su finalidad natural es la vida en comunidad política.</w:t>
      </w:r>
      <w:r w:rsidRPr="004B0E7D">
        <w:rPr>
          <w:rFonts w:ascii="Arial" w:eastAsia="Times New Roman" w:hAnsi="Arial" w:cs="Arial"/>
          <w:color w:val="0F172A"/>
          <w:sz w:val="20"/>
          <w:szCs w:val="20"/>
          <w:lang w:eastAsia="es-ES"/>
        </w:rPr>
        <w:br/>
        <w:t>3. </w:t>
      </w:r>
      <w:r w:rsidRPr="004B0E7D">
        <w:rPr>
          <w:rFonts w:ascii="Arial" w:eastAsia="Times New Roman" w:hAnsi="Arial" w:cs="Arial"/>
          <w:b/>
          <w:bCs/>
          <w:color w:val="0F172A"/>
          <w:sz w:val="20"/>
          <w:szCs w:val="20"/>
          <w:bdr w:val="single" w:sz="2" w:space="0" w:color="auto" w:frame="1"/>
          <w:lang w:eastAsia="es-ES"/>
        </w:rPr>
        <w:t>De la casa a la ciudad</w:t>
      </w:r>
      <w:r w:rsidRPr="004B0E7D">
        <w:rPr>
          <w:rFonts w:ascii="Arial" w:eastAsia="Times New Roman" w:hAnsi="Arial" w:cs="Arial"/>
          <w:color w:val="0F172A"/>
          <w:sz w:val="20"/>
          <w:szCs w:val="20"/>
          <w:lang w:eastAsia="es-ES"/>
        </w:rPr>
        <w:t>: la participación comunitaria en el sentido del bien, del mal y de la justicia «constituye la casa y la ciudad» (oikos y polis). La sociedad política no es un artificio, sino la culminación de la naturaleza humana.</w:t>
      </w:r>
    </w:p>
    <w:p w:rsidR="0070748C" w:rsidRPr="004B0E7D" w:rsidRDefault="0070748C" w:rsidP="00826EF5">
      <w:pPr>
        <w:shd w:val="clear" w:color="auto" w:fill="FFFFFF"/>
        <w:spacing w:after="0"/>
        <w:rPr>
          <w:rFonts w:ascii="Arial" w:eastAsia="Times New Roman" w:hAnsi="Arial" w:cs="Arial"/>
          <w:color w:val="0F172A"/>
          <w:sz w:val="20"/>
          <w:szCs w:val="20"/>
          <w:lang w:eastAsia="es-ES"/>
        </w:rPr>
      </w:pPr>
    </w:p>
    <w:p w:rsidR="004B0E7D" w:rsidRPr="004B0E7D" w:rsidRDefault="004B0E7D" w:rsidP="00826EF5">
      <w:pPr>
        <w:shd w:val="clear" w:color="auto" w:fill="FFFFFF"/>
        <w:spacing w:after="0"/>
        <w:rPr>
          <w:rFonts w:ascii="Arial" w:eastAsia="Times New Roman" w:hAnsi="Arial" w:cs="Arial"/>
          <w:b/>
          <w:bCs/>
          <w:caps/>
          <w:color w:val="0F172A"/>
          <w:spacing w:val="8"/>
          <w:sz w:val="15"/>
          <w:szCs w:val="15"/>
          <w:lang w:eastAsia="es-ES"/>
        </w:rPr>
      </w:pPr>
      <w:r w:rsidRPr="004B0E7D">
        <w:rPr>
          <w:rFonts w:ascii="Arial" w:eastAsia="Times New Roman" w:hAnsi="Arial" w:cs="Arial"/>
          <w:b/>
          <w:bCs/>
          <w:caps/>
          <w:color w:val="0F172A"/>
          <w:spacing w:val="8"/>
          <w:sz w:val="15"/>
          <w:szCs w:val="15"/>
          <w:lang w:eastAsia="es-ES"/>
        </w:rPr>
        <w:t>Problema filosófico fundamental</w:t>
      </w:r>
    </w:p>
    <w:p w:rsidR="004B0E7D" w:rsidRPr="004B0E7D" w:rsidRDefault="004B0E7D" w:rsidP="00826EF5">
      <w:pPr>
        <w:shd w:val="clear" w:color="auto" w:fill="FFFFFF"/>
        <w:spacing w:after="0"/>
        <w:rPr>
          <w:rFonts w:ascii="Arial" w:eastAsia="Times New Roman" w:hAnsi="Arial" w:cs="Arial"/>
          <w:color w:val="0F172A"/>
          <w:sz w:val="20"/>
          <w:szCs w:val="20"/>
          <w:lang w:eastAsia="es-ES"/>
        </w:rPr>
      </w:pPr>
      <w:r w:rsidRPr="004B0E7D">
        <w:rPr>
          <w:rFonts w:ascii="Arial" w:eastAsia="Times New Roman" w:hAnsi="Arial" w:cs="Arial"/>
          <w:color w:val="0F172A"/>
          <w:sz w:val="20"/>
          <w:szCs w:val="20"/>
          <w:lang w:eastAsia="es-ES"/>
        </w:rPr>
        <w:t>El problema filosófico central es de </w:t>
      </w:r>
      <w:r w:rsidRPr="004B0E7D">
        <w:rPr>
          <w:rFonts w:ascii="Arial" w:eastAsia="Times New Roman" w:hAnsi="Arial" w:cs="Arial"/>
          <w:b/>
          <w:bCs/>
          <w:color w:val="0F172A"/>
          <w:sz w:val="20"/>
          <w:szCs w:val="20"/>
          <w:bdr w:val="single" w:sz="2" w:space="0" w:color="auto" w:frame="1"/>
          <w:lang w:eastAsia="es-ES"/>
        </w:rPr>
        <w:t>antropología filosófica y filosofía política</w:t>
      </w:r>
      <w:r w:rsidRPr="004B0E7D">
        <w:rPr>
          <w:rFonts w:ascii="Arial" w:eastAsia="Times New Roman" w:hAnsi="Arial" w:cs="Arial"/>
          <w:color w:val="0F172A"/>
          <w:sz w:val="20"/>
          <w:szCs w:val="20"/>
          <w:lang w:eastAsia="es-ES"/>
        </w:rPr>
        <w:t>: ¿es la sociedad política algo natural o convencional? Aristóteles defiende inequívocamente la tesis </w:t>
      </w:r>
      <w:r w:rsidRPr="004B0E7D">
        <w:rPr>
          <w:rFonts w:ascii="Arial" w:eastAsia="Times New Roman" w:hAnsi="Arial" w:cs="Arial"/>
          <w:b/>
          <w:bCs/>
          <w:color w:val="0F172A"/>
          <w:sz w:val="20"/>
          <w:szCs w:val="20"/>
          <w:bdr w:val="single" w:sz="2" w:space="0" w:color="auto" w:frame="1"/>
          <w:lang w:eastAsia="es-ES"/>
        </w:rPr>
        <w:t>naturalista</w:t>
      </w:r>
      <w:r w:rsidRPr="004B0E7D">
        <w:rPr>
          <w:rFonts w:ascii="Arial" w:eastAsia="Times New Roman" w:hAnsi="Arial" w:cs="Arial"/>
          <w:color w:val="0F172A"/>
          <w:sz w:val="20"/>
          <w:szCs w:val="20"/>
          <w:lang w:eastAsia="es-ES"/>
        </w:rPr>
        <w:t>: la polis es una realidad natural porque el hombre está constitutivamente orientado a la vida comunitaria por su capacidad racional y lingüística. Quien vive fuera de la ciudad «o es una bestia o es un dios». Este problema conecta con la pregunta sobre el </w:t>
      </w:r>
      <w:r w:rsidRPr="004B0E7D">
        <w:rPr>
          <w:rFonts w:ascii="Arial" w:eastAsia="Times New Roman" w:hAnsi="Arial" w:cs="Arial"/>
          <w:b/>
          <w:bCs/>
          <w:color w:val="0F172A"/>
          <w:sz w:val="20"/>
          <w:szCs w:val="20"/>
          <w:bdr w:val="single" w:sz="2" w:space="0" w:color="auto" w:frame="1"/>
          <w:lang w:eastAsia="es-ES"/>
        </w:rPr>
        <w:t>fundamento de la moral y la justicia</w:t>
      </w:r>
      <w:r w:rsidRPr="004B0E7D">
        <w:rPr>
          <w:rFonts w:ascii="Arial" w:eastAsia="Times New Roman" w:hAnsi="Arial" w:cs="Arial"/>
          <w:color w:val="0F172A"/>
          <w:sz w:val="20"/>
          <w:szCs w:val="20"/>
          <w:lang w:eastAsia="es-ES"/>
        </w:rPr>
        <w:t>: si el sentido de lo justo y lo injusto es natural al hombre, la ética y la política no son convenciones arbitrarias, sino expresiones de la naturaleza humana.</w:t>
      </w:r>
    </w:p>
    <w:p w:rsidR="004B0E7D" w:rsidRDefault="004B0E7D" w:rsidP="00826EF5">
      <w:pPr>
        <w:spacing w:after="0"/>
      </w:pPr>
    </w:p>
    <w:p w:rsidR="004B0E7D" w:rsidRDefault="004B0E7D" w:rsidP="00826EF5">
      <w:pPr>
        <w:spacing w:after="0"/>
      </w:pPr>
      <w:r>
        <w:t>PREGUNTA 2</w:t>
      </w:r>
    </w:p>
    <w:p w:rsidR="004B0E7D" w:rsidRPr="004B0E7D" w:rsidRDefault="004B0E7D" w:rsidP="00826EF5">
      <w:pPr>
        <w:shd w:val="clear" w:color="auto" w:fill="FFFFFF"/>
        <w:spacing w:after="0"/>
        <w:rPr>
          <w:rFonts w:ascii="Arial" w:eastAsia="Times New Roman" w:hAnsi="Arial" w:cs="Arial"/>
          <w:b/>
          <w:bCs/>
          <w:caps/>
          <w:color w:val="0F172A"/>
          <w:spacing w:val="8"/>
          <w:sz w:val="15"/>
          <w:szCs w:val="15"/>
          <w:lang w:eastAsia="es-ES"/>
        </w:rPr>
      </w:pPr>
      <w:r w:rsidRPr="004B0E7D">
        <w:rPr>
          <w:rFonts w:ascii="Arial" w:eastAsia="Times New Roman" w:hAnsi="Arial" w:cs="Arial"/>
          <w:b/>
          <w:bCs/>
          <w:caps/>
          <w:color w:val="0F172A"/>
          <w:spacing w:val="8"/>
          <w:sz w:val="15"/>
          <w:szCs w:val="15"/>
          <w:lang w:eastAsia="es-ES"/>
        </w:rPr>
        <w:t>Teleología y naturaleza: «la naturaleza no hace nada en vano»</w:t>
      </w:r>
    </w:p>
    <w:p w:rsidR="004B0E7D" w:rsidRDefault="004B0E7D" w:rsidP="00826EF5">
      <w:pPr>
        <w:shd w:val="clear" w:color="auto" w:fill="FFFFFF"/>
        <w:spacing w:after="0"/>
        <w:rPr>
          <w:rFonts w:ascii="Arial" w:eastAsia="Times New Roman" w:hAnsi="Arial" w:cs="Arial"/>
          <w:color w:val="0F172A"/>
          <w:sz w:val="20"/>
          <w:szCs w:val="20"/>
          <w:lang w:eastAsia="es-ES"/>
        </w:rPr>
      </w:pPr>
      <w:r w:rsidRPr="004B0E7D">
        <w:rPr>
          <w:rFonts w:ascii="Arial" w:eastAsia="Times New Roman" w:hAnsi="Arial" w:cs="Arial"/>
          <w:color w:val="0F172A"/>
          <w:sz w:val="20"/>
          <w:szCs w:val="20"/>
          <w:lang w:eastAsia="es-ES"/>
        </w:rPr>
        <w:t>El principio de que «la naturaleza no hace nada en vano» es fundamental en toda la filosofía aristotélica. En su </w:t>
      </w:r>
      <w:r w:rsidRPr="004B0E7D">
        <w:rPr>
          <w:rFonts w:ascii="Arial" w:eastAsia="Times New Roman" w:hAnsi="Arial" w:cs="Arial"/>
          <w:b/>
          <w:bCs/>
          <w:color w:val="0F172A"/>
          <w:sz w:val="20"/>
          <w:szCs w:val="20"/>
          <w:bdr w:val="single" w:sz="2" w:space="0" w:color="auto" w:frame="1"/>
          <w:lang w:eastAsia="es-ES"/>
        </w:rPr>
        <w:t>Física</w:t>
      </w:r>
      <w:r w:rsidRPr="004B0E7D">
        <w:rPr>
          <w:rFonts w:ascii="Arial" w:eastAsia="Times New Roman" w:hAnsi="Arial" w:cs="Arial"/>
          <w:color w:val="0F172A"/>
          <w:sz w:val="20"/>
          <w:szCs w:val="20"/>
          <w:lang w:eastAsia="es-ES"/>
        </w:rPr>
        <w:t> y </w:t>
      </w:r>
      <w:r w:rsidRPr="004B0E7D">
        <w:rPr>
          <w:rFonts w:ascii="Arial" w:eastAsia="Times New Roman" w:hAnsi="Arial" w:cs="Arial"/>
          <w:b/>
          <w:bCs/>
          <w:color w:val="0F172A"/>
          <w:sz w:val="20"/>
          <w:szCs w:val="20"/>
          <w:bdr w:val="single" w:sz="2" w:space="0" w:color="auto" w:frame="1"/>
          <w:lang w:eastAsia="es-ES"/>
        </w:rPr>
        <w:t>Metafísica</w:t>
      </w:r>
      <w:r w:rsidRPr="004B0E7D">
        <w:rPr>
          <w:rFonts w:ascii="Arial" w:eastAsia="Times New Roman" w:hAnsi="Arial" w:cs="Arial"/>
          <w:color w:val="0F172A"/>
          <w:sz w:val="20"/>
          <w:szCs w:val="20"/>
          <w:lang w:eastAsia="es-ES"/>
        </w:rPr>
        <w:t>, Aristóteles sostiene que todo ser natural tiene una </w:t>
      </w:r>
      <w:r w:rsidRPr="004B0E7D">
        <w:rPr>
          <w:rFonts w:ascii="Arial" w:eastAsia="Times New Roman" w:hAnsi="Arial" w:cs="Arial"/>
          <w:b/>
          <w:bCs/>
          <w:color w:val="0F172A"/>
          <w:sz w:val="20"/>
          <w:szCs w:val="20"/>
          <w:bdr w:val="single" w:sz="2" w:space="0" w:color="auto" w:frame="1"/>
          <w:lang w:eastAsia="es-ES"/>
        </w:rPr>
        <w:t>causa final</w:t>
      </w:r>
      <w:r w:rsidRPr="004B0E7D">
        <w:rPr>
          <w:rFonts w:ascii="Arial" w:eastAsia="Times New Roman" w:hAnsi="Arial" w:cs="Arial"/>
          <w:color w:val="0F172A"/>
          <w:sz w:val="20"/>
          <w:szCs w:val="20"/>
          <w:lang w:eastAsia="es-ES"/>
        </w:rPr>
        <w:t> (telos): la bellota tiende a ser encina, el ojo a ver. Aplicado al hombre, su telos es la vida racional en comunidad. La </w:t>
      </w:r>
      <w:r w:rsidRPr="004B0E7D">
        <w:rPr>
          <w:rFonts w:ascii="Arial" w:eastAsia="Times New Roman" w:hAnsi="Arial" w:cs="Arial"/>
          <w:b/>
          <w:bCs/>
          <w:color w:val="0F172A"/>
          <w:sz w:val="20"/>
          <w:szCs w:val="20"/>
          <w:bdr w:val="single" w:sz="2" w:space="0" w:color="auto" w:frame="1"/>
          <w:lang w:eastAsia="es-ES"/>
        </w:rPr>
        <w:t>teoría hilemórfica</w:t>
      </w:r>
      <w:r w:rsidRPr="004B0E7D">
        <w:rPr>
          <w:rFonts w:ascii="Arial" w:eastAsia="Times New Roman" w:hAnsi="Arial" w:cs="Arial"/>
          <w:color w:val="0F172A"/>
          <w:sz w:val="20"/>
          <w:szCs w:val="20"/>
          <w:lang w:eastAsia="es-ES"/>
        </w:rPr>
        <w:t> (materia + forma) explica que la forma o esencia del ser humano incluye la racionalidad y la sociabilidad como características definitorias.</w:t>
      </w:r>
    </w:p>
    <w:p w:rsidR="0070748C" w:rsidRPr="004B0E7D" w:rsidRDefault="0070748C" w:rsidP="00826EF5">
      <w:pPr>
        <w:shd w:val="clear" w:color="auto" w:fill="FFFFFF"/>
        <w:spacing w:after="0"/>
        <w:rPr>
          <w:rFonts w:ascii="Arial" w:eastAsia="Times New Roman" w:hAnsi="Arial" w:cs="Arial"/>
          <w:color w:val="0F172A"/>
          <w:sz w:val="20"/>
          <w:szCs w:val="20"/>
          <w:lang w:eastAsia="es-ES"/>
        </w:rPr>
      </w:pPr>
    </w:p>
    <w:p w:rsidR="004B0E7D" w:rsidRPr="004B0E7D" w:rsidRDefault="004B0E7D" w:rsidP="00826EF5">
      <w:pPr>
        <w:shd w:val="clear" w:color="auto" w:fill="FFFFFF"/>
        <w:spacing w:after="0"/>
        <w:rPr>
          <w:rFonts w:ascii="Arial" w:eastAsia="Times New Roman" w:hAnsi="Arial" w:cs="Arial"/>
          <w:b/>
          <w:bCs/>
          <w:caps/>
          <w:color w:val="0F172A"/>
          <w:spacing w:val="8"/>
          <w:sz w:val="15"/>
          <w:szCs w:val="15"/>
          <w:lang w:eastAsia="es-ES"/>
        </w:rPr>
      </w:pPr>
      <w:r w:rsidRPr="004B0E7D">
        <w:rPr>
          <w:rFonts w:ascii="Arial" w:eastAsia="Times New Roman" w:hAnsi="Arial" w:cs="Arial"/>
          <w:b/>
          <w:bCs/>
          <w:caps/>
          <w:color w:val="0F172A"/>
          <w:spacing w:val="8"/>
          <w:sz w:val="15"/>
          <w:szCs w:val="15"/>
          <w:lang w:eastAsia="es-ES"/>
        </w:rPr>
        <w:t>Ética: la felicidad como actividad del alma conforme a la virtud</w:t>
      </w:r>
    </w:p>
    <w:p w:rsidR="004B0E7D" w:rsidRDefault="004B0E7D" w:rsidP="00826EF5">
      <w:pPr>
        <w:shd w:val="clear" w:color="auto" w:fill="FFFFFF"/>
        <w:spacing w:after="0"/>
        <w:rPr>
          <w:rFonts w:ascii="Arial" w:eastAsia="Times New Roman" w:hAnsi="Arial" w:cs="Arial"/>
          <w:color w:val="0F172A"/>
          <w:sz w:val="20"/>
          <w:szCs w:val="20"/>
          <w:lang w:eastAsia="es-ES"/>
        </w:rPr>
      </w:pPr>
      <w:r w:rsidRPr="004B0E7D">
        <w:rPr>
          <w:rFonts w:ascii="Arial" w:eastAsia="Times New Roman" w:hAnsi="Arial" w:cs="Arial"/>
          <w:color w:val="0F172A"/>
          <w:sz w:val="20"/>
          <w:szCs w:val="20"/>
          <w:lang w:eastAsia="es-ES"/>
        </w:rPr>
        <w:t>En la </w:t>
      </w:r>
      <w:r w:rsidRPr="004B0E7D">
        <w:rPr>
          <w:rFonts w:ascii="Arial" w:eastAsia="Times New Roman" w:hAnsi="Arial" w:cs="Arial"/>
          <w:i/>
          <w:iCs/>
          <w:color w:val="0F172A"/>
          <w:sz w:val="20"/>
          <w:szCs w:val="20"/>
          <w:bdr w:val="single" w:sz="2" w:space="0" w:color="auto" w:frame="1"/>
          <w:lang w:eastAsia="es-ES"/>
        </w:rPr>
        <w:t>Ética a Nicómaco</w:t>
      </w:r>
      <w:r w:rsidRPr="004B0E7D">
        <w:rPr>
          <w:rFonts w:ascii="Arial" w:eastAsia="Times New Roman" w:hAnsi="Arial" w:cs="Arial"/>
          <w:color w:val="0F172A"/>
          <w:sz w:val="20"/>
          <w:szCs w:val="20"/>
          <w:lang w:eastAsia="es-ES"/>
        </w:rPr>
        <w:t>, Aristóteles define la </w:t>
      </w:r>
      <w:r w:rsidRPr="004B0E7D">
        <w:rPr>
          <w:rFonts w:ascii="Arial" w:eastAsia="Times New Roman" w:hAnsi="Arial" w:cs="Arial"/>
          <w:b/>
          <w:bCs/>
          <w:color w:val="0F172A"/>
          <w:sz w:val="20"/>
          <w:szCs w:val="20"/>
          <w:bdr w:val="single" w:sz="2" w:space="0" w:color="auto" w:frame="1"/>
          <w:lang w:eastAsia="es-ES"/>
        </w:rPr>
        <w:t>eudaimonía</w:t>
      </w:r>
      <w:r w:rsidRPr="004B0E7D">
        <w:rPr>
          <w:rFonts w:ascii="Arial" w:eastAsia="Times New Roman" w:hAnsi="Arial" w:cs="Arial"/>
          <w:color w:val="0F172A"/>
          <w:sz w:val="20"/>
          <w:szCs w:val="20"/>
          <w:lang w:eastAsia="es-ES"/>
        </w:rPr>
        <w:t> (felicidad) como la actividad del alma conforme a la virtud, especialmente a la virtud intelectual más alta (la contemplación). Pero el hombre no puede alcanzar la felicidad en solitario: necesita de la comunidad política para desarrollar las </w:t>
      </w:r>
      <w:r w:rsidRPr="004B0E7D">
        <w:rPr>
          <w:rFonts w:ascii="Arial" w:eastAsia="Times New Roman" w:hAnsi="Arial" w:cs="Arial"/>
          <w:b/>
          <w:bCs/>
          <w:color w:val="0F172A"/>
          <w:sz w:val="20"/>
          <w:szCs w:val="20"/>
          <w:bdr w:val="single" w:sz="2" w:space="0" w:color="auto" w:frame="1"/>
          <w:lang w:eastAsia="es-ES"/>
        </w:rPr>
        <w:t>virtudes éticas</w:t>
      </w:r>
      <w:r w:rsidRPr="004B0E7D">
        <w:rPr>
          <w:rFonts w:ascii="Arial" w:eastAsia="Times New Roman" w:hAnsi="Arial" w:cs="Arial"/>
          <w:color w:val="0F172A"/>
          <w:sz w:val="20"/>
          <w:szCs w:val="20"/>
          <w:lang w:eastAsia="es-ES"/>
        </w:rPr>
        <w:t> (justicia, prudencia, templanza, fortaleza) mediante el hábito y la educación. El texto de la </w:t>
      </w:r>
      <w:r w:rsidRPr="004B0E7D">
        <w:rPr>
          <w:rFonts w:ascii="Arial" w:eastAsia="Times New Roman" w:hAnsi="Arial" w:cs="Arial"/>
          <w:i/>
          <w:iCs/>
          <w:color w:val="0F172A"/>
          <w:sz w:val="20"/>
          <w:szCs w:val="20"/>
          <w:bdr w:val="single" w:sz="2" w:space="0" w:color="auto" w:frame="1"/>
          <w:lang w:eastAsia="es-ES"/>
        </w:rPr>
        <w:t>Política</w:t>
      </w:r>
      <w:r w:rsidRPr="004B0E7D">
        <w:rPr>
          <w:rFonts w:ascii="Arial" w:eastAsia="Times New Roman" w:hAnsi="Arial" w:cs="Arial"/>
          <w:color w:val="0F172A"/>
          <w:sz w:val="20"/>
          <w:szCs w:val="20"/>
          <w:lang w:eastAsia="es-ES"/>
        </w:rPr>
        <w:t> fundamenta esta idea: el logos que permite discernir lo justo de lo injusto solo se ejerce plenamente en la polis.</w:t>
      </w:r>
    </w:p>
    <w:p w:rsidR="0070748C" w:rsidRPr="004B0E7D" w:rsidRDefault="0070748C" w:rsidP="00826EF5">
      <w:pPr>
        <w:shd w:val="clear" w:color="auto" w:fill="FFFFFF"/>
        <w:spacing w:after="0"/>
        <w:rPr>
          <w:rFonts w:ascii="Arial" w:eastAsia="Times New Roman" w:hAnsi="Arial" w:cs="Arial"/>
          <w:color w:val="0F172A"/>
          <w:sz w:val="20"/>
          <w:szCs w:val="20"/>
          <w:lang w:eastAsia="es-ES"/>
        </w:rPr>
      </w:pPr>
    </w:p>
    <w:p w:rsidR="004B0E7D" w:rsidRPr="004B0E7D" w:rsidRDefault="004B0E7D" w:rsidP="00826EF5">
      <w:pPr>
        <w:shd w:val="clear" w:color="auto" w:fill="FFFFFF"/>
        <w:spacing w:after="0"/>
        <w:rPr>
          <w:rFonts w:ascii="Arial" w:eastAsia="Times New Roman" w:hAnsi="Arial" w:cs="Arial"/>
          <w:b/>
          <w:bCs/>
          <w:caps/>
          <w:color w:val="0F172A"/>
          <w:spacing w:val="8"/>
          <w:sz w:val="15"/>
          <w:szCs w:val="15"/>
          <w:lang w:eastAsia="es-ES"/>
        </w:rPr>
      </w:pPr>
      <w:r w:rsidRPr="004B0E7D">
        <w:rPr>
          <w:rFonts w:ascii="Arial" w:eastAsia="Times New Roman" w:hAnsi="Arial" w:cs="Arial"/>
          <w:b/>
          <w:bCs/>
          <w:caps/>
          <w:color w:val="0F172A"/>
          <w:spacing w:val="8"/>
          <w:sz w:val="15"/>
          <w:szCs w:val="15"/>
          <w:lang w:eastAsia="es-ES"/>
        </w:rPr>
        <w:t>Política: la polis como comunidad natural perfecta</w:t>
      </w:r>
    </w:p>
    <w:p w:rsidR="004B0E7D" w:rsidRDefault="004B0E7D" w:rsidP="00826EF5">
      <w:pPr>
        <w:shd w:val="clear" w:color="auto" w:fill="FFFFFF"/>
        <w:spacing w:after="0"/>
        <w:rPr>
          <w:rFonts w:ascii="Arial" w:eastAsia="Times New Roman" w:hAnsi="Arial" w:cs="Arial"/>
          <w:color w:val="0F172A"/>
          <w:sz w:val="20"/>
          <w:szCs w:val="20"/>
          <w:lang w:eastAsia="es-ES"/>
        </w:rPr>
      </w:pPr>
      <w:r w:rsidRPr="004B0E7D">
        <w:rPr>
          <w:rFonts w:ascii="Arial" w:eastAsia="Times New Roman" w:hAnsi="Arial" w:cs="Arial"/>
          <w:color w:val="0F172A"/>
          <w:sz w:val="20"/>
          <w:szCs w:val="20"/>
          <w:lang w:eastAsia="es-ES"/>
        </w:rPr>
        <w:t>La </w:t>
      </w:r>
      <w:r w:rsidRPr="004B0E7D">
        <w:rPr>
          <w:rFonts w:ascii="Arial" w:eastAsia="Times New Roman" w:hAnsi="Arial" w:cs="Arial"/>
          <w:i/>
          <w:iCs/>
          <w:color w:val="0F172A"/>
          <w:sz w:val="20"/>
          <w:szCs w:val="20"/>
          <w:bdr w:val="single" w:sz="2" w:space="0" w:color="auto" w:frame="1"/>
          <w:lang w:eastAsia="es-ES"/>
        </w:rPr>
        <w:t>Política</w:t>
      </w:r>
      <w:r w:rsidRPr="004B0E7D">
        <w:rPr>
          <w:rFonts w:ascii="Arial" w:eastAsia="Times New Roman" w:hAnsi="Arial" w:cs="Arial"/>
          <w:color w:val="0F172A"/>
          <w:sz w:val="20"/>
          <w:szCs w:val="20"/>
          <w:lang w:eastAsia="es-ES"/>
        </w:rPr>
        <w:t> desarrolla la idea de que la polis es la </w:t>
      </w:r>
      <w:r w:rsidRPr="004B0E7D">
        <w:rPr>
          <w:rFonts w:ascii="Arial" w:eastAsia="Times New Roman" w:hAnsi="Arial" w:cs="Arial"/>
          <w:b/>
          <w:bCs/>
          <w:color w:val="0F172A"/>
          <w:sz w:val="20"/>
          <w:szCs w:val="20"/>
          <w:bdr w:val="single" w:sz="2" w:space="0" w:color="auto" w:frame="1"/>
          <w:lang w:eastAsia="es-ES"/>
        </w:rPr>
        <w:t>comunidad perfecta</w:t>
      </w:r>
      <w:r w:rsidRPr="004B0E7D">
        <w:rPr>
          <w:rFonts w:ascii="Arial" w:eastAsia="Times New Roman" w:hAnsi="Arial" w:cs="Arial"/>
          <w:color w:val="0F172A"/>
          <w:sz w:val="20"/>
          <w:szCs w:val="20"/>
          <w:lang w:eastAsia="es-ES"/>
        </w:rPr>
        <w:t> porque es autosuficiente y permite la vida buena (no solo la supervivencia). Aristóteles establece una génesis natural: la familia (oikos) surge de las necesidades básicas, la aldea de la agrupación de familias, y la </w:t>
      </w:r>
      <w:r w:rsidRPr="004B0E7D">
        <w:rPr>
          <w:rFonts w:ascii="Arial" w:eastAsia="Times New Roman" w:hAnsi="Arial" w:cs="Arial"/>
          <w:b/>
          <w:bCs/>
          <w:color w:val="0F172A"/>
          <w:sz w:val="20"/>
          <w:szCs w:val="20"/>
          <w:bdr w:val="single" w:sz="2" w:space="0" w:color="auto" w:frame="1"/>
          <w:lang w:eastAsia="es-ES"/>
        </w:rPr>
        <w:t>polis</w:t>
      </w:r>
      <w:r w:rsidRPr="004B0E7D">
        <w:rPr>
          <w:rFonts w:ascii="Arial" w:eastAsia="Times New Roman" w:hAnsi="Arial" w:cs="Arial"/>
          <w:color w:val="0F172A"/>
          <w:sz w:val="20"/>
          <w:szCs w:val="20"/>
          <w:lang w:eastAsia="es-ES"/>
        </w:rPr>
        <w:t> de la agrupación de aldeas. Aunque cronológicamente la polis es posterior, </w:t>
      </w:r>
      <w:r w:rsidRPr="004B0E7D">
        <w:rPr>
          <w:rFonts w:ascii="Arial" w:eastAsia="Times New Roman" w:hAnsi="Arial" w:cs="Arial"/>
          <w:b/>
          <w:bCs/>
          <w:color w:val="0F172A"/>
          <w:sz w:val="20"/>
          <w:szCs w:val="20"/>
          <w:bdr w:val="single" w:sz="2" w:space="0" w:color="auto" w:frame="1"/>
          <w:lang w:eastAsia="es-ES"/>
        </w:rPr>
        <w:t>por naturaleza es anterior</w:t>
      </w:r>
      <w:r w:rsidRPr="004B0E7D">
        <w:rPr>
          <w:rFonts w:ascii="Arial" w:eastAsia="Times New Roman" w:hAnsi="Arial" w:cs="Arial"/>
          <w:color w:val="0F172A"/>
          <w:sz w:val="20"/>
          <w:szCs w:val="20"/>
          <w:lang w:eastAsia="es-ES"/>
        </w:rPr>
        <w:t> a la familia y al individuo, porque el todo es anterior a la parte. El texto refleja exactamente esta tesis: «la participación comunitaria de estas cosas constituye la casa y la ciudad».</w:t>
      </w:r>
    </w:p>
    <w:p w:rsidR="0070748C" w:rsidRPr="004B0E7D" w:rsidRDefault="0070748C" w:rsidP="00826EF5">
      <w:pPr>
        <w:shd w:val="clear" w:color="auto" w:fill="FFFFFF"/>
        <w:spacing w:after="0"/>
        <w:rPr>
          <w:rFonts w:ascii="Arial" w:eastAsia="Times New Roman" w:hAnsi="Arial" w:cs="Arial"/>
          <w:color w:val="0F172A"/>
          <w:sz w:val="20"/>
          <w:szCs w:val="20"/>
          <w:lang w:eastAsia="es-ES"/>
        </w:rPr>
      </w:pPr>
    </w:p>
    <w:p w:rsidR="004B0E7D" w:rsidRPr="004B0E7D" w:rsidRDefault="004B0E7D" w:rsidP="00826EF5">
      <w:pPr>
        <w:shd w:val="clear" w:color="auto" w:fill="FFFFFF"/>
        <w:spacing w:after="0"/>
        <w:rPr>
          <w:rFonts w:ascii="Arial" w:eastAsia="Times New Roman" w:hAnsi="Arial" w:cs="Arial"/>
          <w:b/>
          <w:bCs/>
          <w:caps/>
          <w:color w:val="0F172A"/>
          <w:spacing w:val="8"/>
          <w:sz w:val="15"/>
          <w:szCs w:val="15"/>
          <w:lang w:eastAsia="es-ES"/>
        </w:rPr>
      </w:pPr>
      <w:r w:rsidRPr="004B0E7D">
        <w:rPr>
          <w:rFonts w:ascii="Arial" w:eastAsia="Times New Roman" w:hAnsi="Arial" w:cs="Arial"/>
          <w:b/>
          <w:bCs/>
          <w:caps/>
          <w:color w:val="0F172A"/>
          <w:spacing w:val="8"/>
          <w:sz w:val="15"/>
          <w:szCs w:val="15"/>
          <w:lang w:eastAsia="es-ES"/>
        </w:rPr>
        <w:t>Lógica y teoría del conocimiento</w:t>
      </w:r>
    </w:p>
    <w:p w:rsidR="004B0E7D" w:rsidRDefault="004B0E7D" w:rsidP="00826EF5">
      <w:pPr>
        <w:shd w:val="clear" w:color="auto" w:fill="FFFFFF"/>
        <w:spacing w:after="0"/>
        <w:rPr>
          <w:rFonts w:ascii="Arial" w:eastAsia="Times New Roman" w:hAnsi="Arial" w:cs="Arial"/>
          <w:color w:val="0F172A"/>
          <w:sz w:val="20"/>
          <w:szCs w:val="20"/>
          <w:lang w:eastAsia="es-ES"/>
        </w:rPr>
      </w:pPr>
      <w:r w:rsidRPr="004B0E7D">
        <w:rPr>
          <w:rFonts w:ascii="Arial" w:eastAsia="Times New Roman" w:hAnsi="Arial" w:cs="Arial"/>
          <w:color w:val="0F172A"/>
          <w:sz w:val="20"/>
          <w:szCs w:val="20"/>
          <w:lang w:eastAsia="es-ES"/>
        </w:rPr>
        <w:t>La distinción entre voz y logos conecta con la </w:t>
      </w:r>
      <w:r w:rsidRPr="004B0E7D">
        <w:rPr>
          <w:rFonts w:ascii="Arial" w:eastAsia="Times New Roman" w:hAnsi="Arial" w:cs="Arial"/>
          <w:b/>
          <w:bCs/>
          <w:color w:val="0F172A"/>
          <w:sz w:val="20"/>
          <w:szCs w:val="20"/>
          <w:bdr w:val="single" w:sz="2" w:space="0" w:color="auto" w:frame="1"/>
          <w:lang w:eastAsia="es-ES"/>
        </w:rPr>
        <w:t>lógica aristotélica</w:t>
      </w:r>
      <w:r w:rsidRPr="004B0E7D">
        <w:rPr>
          <w:rFonts w:ascii="Arial" w:eastAsia="Times New Roman" w:hAnsi="Arial" w:cs="Arial"/>
          <w:color w:val="0F172A"/>
          <w:sz w:val="20"/>
          <w:szCs w:val="20"/>
          <w:lang w:eastAsia="es-ES"/>
        </w:rPr>
        <w:t>. Aristóteles, creador de la lógica formal (el silogismo), concibe el logos como razón discursiva capaz de argumentar y demostrar. En su teoría del conocimiento, el ser humano parte de la sensación (compartida con los animales) pero asciende mediante la abstracción hasta el conocimiento universal. El texto muestra esta misma estructura: los animales tienen sensación (dolor/placer), pero solo el hombre alcanza el plano del juicio moral y político gracias al logos.</w:t>
      </w:r>
    </w:p>
    <w:p w:rsidR="00AB0CCC" w:rsidRPr="004B0E7D" w:rsidRDefault="00AB0CCC" w:rsidP="00826EF5">
      <w:pPr>
        <w:shd w:val="clear" w:color="auto" w:fill="FFFFFF"/>
        <w:spacing w:after="0"/>
        <w:rPr>
          <w:rFonts w:ascii="Arial" w:eastAsia="Times New Roman" w:hAnsi="Arial" w:cs="Arial"/>
          <w:color w:val="0F172A"/>
          <w:sz w:val="20"/>
          <w:szCs w:val="20"/>
          <w:lang w:eastAsia="es-ES"/>
        </w:rPr>
      </w:pPr>
      <w:bookmarkStart w:id="0" w:name="_GoBack"/>
      <w:bookmarkEnd w:id="0"/>
    </w:p>
    <w:p w:rsidR="004B0E7D" w:rsidRPr="004B0E7D" w:rsidRDefault="004B0E7D" w:rsidP="00826EF5">
      <w:pPr>
        <w:shd w:val="clear" w:color="auto" w:fill="FFFFFF"/>
        <w:spacing w:after="0"/>
        <w:rPr>
          <w:rFonts w:ascii="Arial" w:eastAsia="Times New Roman" w:hAnsi="Arial" w:cs="Arial"/>
          <w:b/>
          <w:bCs/>
          <w:caps/>
          <w:color w:val="0F172A"/>
          <w:spacing w:val="8"/>
          <w:sz w:val="15"/>
          <w:szCs w:val="15"/>
          <w:lang w:eastAsia="es-ES"/>
        </w:rPr>
      </w:pPr>
      <w:r w:rsidRPr="004B0E7D">
        <w:rPr>
          <w:rFonts w:ascii="Arial" w:eastAsia="Times New Roman" w:hAnsi="Arial" w:cs="Arial"/>
          <w:b/>
          <w:bCs/>
          <w:caps/>
          <w:color w:val="0F172A"/>
          <w:spacing w:val="8"/>
          <w:sz w:val="15"/>
          <w:szCs w:val="15"/>
          <w:lang w:eastAsia="es-ES"/>
        </w:rPr>
        <w:t>Crítica implícita a Platón</w:t>
      </w:r>
    </w:p>
    <w:p w:rsidR="004B0E7D" w:rsidRPr="004B0E7D" w:rsidRDefault="004B0E7D" w:rsidP="00826EF5">
      <w:pPr>
        <w:shd w:val="clear" w:color="auto" w:fill="FFFFFF"/>
        <w:spacing w:after="0"/>
        <w:rPr>
          <w:rFonts w:ascii="Arial" w:eastAsia="Times New Roman" w:hAnsi="Arial" w:cs="Arial"/>
          <w:color w:val="0F172A"/>
          <w:sz w:val="20"/>
          <w:szCs w:val="20"/>
          <w:lang w:eastAsia="es-ES"/>
        </w:rPr>
      </w:pPr>
      <w:r w:rsidRPr="004B0E7D">
        <w:rPr>
          <w:rFonts w:ascii="Arial" w:eastAsia="Times New Roman" w:hAnsi="Arial" w:cs="Arial"/>
          <w:color w:val="0F172A"/>
          <w:sz w:val="20"/>
          <w:szCs w:val="20"/>
          <w:lang w:eastAsia="es-ES"/>
        </w:rPr>
        <w:lastRenderedPageBreak/>
        <w:t>Aunque discípulo de Platón, Aristóteles rechaza la Teoría de las Ideas como realidades separadas. Mientras Platón sitúa el fundamento de la justicia en la Idea trascendente del Bien, Aristóteles lo sitúa en la </w:t>
      </w:r>
      <w:r w:rsidRPr="004B0E7D">
        <w:rPr>
          <w:rFonts w:ascii="Arial" w:eastAsia="Times New Roman" w:hAnsi="Arial" w:cs="Arial"/>
          <w:b/>
          <w:bCs/>
          <w:color w:val="0F172A"/>
          <w:sz w:val="20"/>
          <w:szCs w:val="20"/>
          <w:bdr w:val="single" w:sz="2" w:space="0" w:color="auto" w:frame="1"/>
          <w:lang w:eastAsia="es-ES"/>
        </w:rPr>
        <w:t>naturaleza humana concreta</w:t>
      </w:r>
      <w:r w:rsidRPr="004B0E7D">
        <w:rPr>
          <w:rFonts w:ascii="Arial" w:eastAsia="Times New Roman" w:hAnsi="Arial" w:cs="Arial"/>
          <w:color w:val="0F172A"/>
          <w:sz w:val="20"/>
          <w:szCs w:val="20"/>
          <w:lang w:eastAsia="es-ES"/>
        </w:rPr>
        <w:t>: es el hombre real, dotado de logos, quien constituye la comunidad justa. La ética y la política aristotélicas son </w:t>
      </w:r>
      <w:r w:rsidRPr="004B0E7D">
        <w:rPr>
          <w:rFonts w:ascii="Arial" w:eastAsia="Times New Roman" w:hAnsi="Arial" w:cs="Arial"/>
          <w:b/>
          <w:bCs/>
          <w:color w:val="0F172A"/>
          <w:sz w:val="20"/>
          <w:szCs w:val="20"/>
          <w:bdr w:val="single" w:sz="2" w:space="0" w:color="auto" w:frame="1"/>
          <w:lang w:eastAsia="es-ES"/>
        </w:rPr>
        <w:t>inmanentes</w:t>
      </w:r>
      <w:r w:rsidRPr="004B0E7D">
        <w:rPr>
          <w:rFonts w:ascii="Arial" w:eastAsia="Times New Roman" w:hAnsi="Arial" w:cs="Arial"/>
          <w:color w:val="0F172A"/>
          <w:sz w:val="20"/>
          <w:szCs w:val="20"/>
          <w:lang w:eastAsia="es-ES"/>
        </w:rPr>
        <w:t> — parten de la experiencia y la observación del ser humano tal como es —, frente al idealismo trascendente de Platón.</w:t>
      </w:r>
    </w:p>
    <w:p w:rsidR="004B0E7D" w:rsidRDefault="004B0E7D" w:rsidP="00826EF5">
      <w:pPr>
        <w:spacing w:after="0"/>
      </w:pPr>
    </w:p>
    <w:p w:rsidR="004B0E7D" w:rsidRDefault="004B0E7D" w:rsidP="00826EF5">
      <w:pPr>
        <w:spacing w:after="0"/>
      </w:pPr>
      <w:r w:rsidRPr="00AB0CCC">
        <w:rPr>
          <w:highlight w:val="yellow"/>
        </w:rPr>
        <w:t>PREGUNTA 3</w:t>
      </w:r>
    </w:p>
    <w:p w:rsidR="004B0E7D" w:rsidRPr="004B0E7D" w:rsidRDefault="004B0E7D" w:rsidP="00826EF5">
      <w:pPr>
        <w:shd w:val="clear" w:color="auto" w:fill="FFFFFF"/>
        <w:spacing w:after="0"/>
        <w:rPr>
          <w:rFonts w:ascii="Arial" w:eastAsia="Times New Roman" w:hAnsi="Arial" w:cs="Arial"/>
          <w:b/>
          <w:bCs/>
          <w:caps/>
          <w:color w:val="0F172A"/>
          <w:spacing w:val="8"/>
          <w:sz w:val="15"/>
          <w:szCs w:val="15"/>
          <w:lang w:eastAsia="es-ES"/>
        </w:rPr>
      </w:pPr>
      <w:r w:rsidRPr="004B0E7D">
        <w:rPr>
          <w:rFonts w:ascii="Arial" w:eastAsia="Times New Roman" w:hAnsi="Arial" w:cs="Arial"/>
          <w:b/>
          <w:bCs/>
          <w:caps/>
          <w:color w:val="0F172A"/>
          <w:spacing w:val="8"/>
          <w:sz w:val="15"/>
          <w:szCs w:val="15"/>
          <w:lang w:eastAsia="es-ES"/>
        </w:rPr>
        <w:t>Replanteamiento del problema en la modernidad</w:t>
      </w:r>
    </w:p>
    <w:p w:rsidR="004B0E7D" w:rsidRDefault="004B0E7D" w:rsidP="00826EF5">
      <w:pPr>
        <w:shd w:val="clear" w:color="auto" w:fill="FFFFFF"/>
        <w:spacing w:after="0"/>
        <w:rPr>
          <w:rFonts w:ascii="Arial" w:eastAsia="Times New Roman" w:hAnsi="Arial" w:cs="Arial"/>
          <w:color w:val="0F172A"/>
          <w:sz w:val="20"/>
          <w:szCs w:val="20"/>
          <w:lang w:eastAsia="es-ES"/>
        </w:rPr>
      </w:pPr>
      <w:r w:rsidRPr="004B0E7D">
        <w:rPr>
          <w:rFonts w:ascii="Arial" w:eastAsia="Times New Roman" w:hAnsi="Arial" w:cs="Arial"/>
          <w:color w:val="0F172A"/>
          <w:sz w:val="20"/>
          <w:szCs w:val="20"/>
          <w:lang w:eastAsia="es-ES"/>
        </w:rPr>
        <w:t>El problema de si la sociedad política es natural o artificial fue abordado de manera radicalmente distinta en la filosofía moderna por </w:t>
      </w:r>
      <w:r w:rsidRPr="004B0E7D">
        <w:rPr>
          <w:rFonts w:ascii="Arial" w:eastAsia="Times New Roman" w:hAnsi="Arial" w:cs="Arial"/>
          <w:b/>
          <w:bCs/>
          <w:color w:val="0F172A"/>
          <w:sz w:val="20"/>
          <w:szCs w:val="20"/>
          <w:bdr w:val="single" w:sz="2" w:space="0" w:color="auto" w:frame="1"/>
          <w:lang w:eastAsia="es-ES"/>
        </w:rPr>
        <w:t>Thomas Hobbes</w:t>
      </w:r>
      <w:r w:rsidRPr="004B0E7D">
        <w:rPr>
          <w:rFonts w:ascii="Arial" w:eastAsia="Times New Roman" w:hAnsi="Arial" w:cs="Arial"/>
          <w:color w:val="0F172A"/>
          <w:sz w:val="20"/>
          <w:szCs w:val="20"/>
          <w:lang w:eastAsia="es-ES"/>
        </w:rPr>
        <w:t> (1.588-1.679). Si Aristóteles sostiene que el hombre es un animal político por naturaleza y que la polis es una realidad natural, Hobbes defiende exactamente lo contrario: la sociedad política es un </w:t>
      </w:r>
      <w:r w:rsidRPr="004B0E7D">
        <w:rPr>
          <w:rFonts w:ascii="Arial" w:eastAsia="Times New Roman" w:hAnsi="Arial" w:cs="Arial"/>
          <w:b/>
          <w:bCs/>
          <w:color w:val="0F172A"/>
          <w:sz w:val="20"/>
          <w:szCs w:val="20"/>
          <w:bdr w:val="single" w:sz="2" w:space="0" w:color="auto" w:frame="1"/>
          <w:lang w:eastAsia="es-ES"/>
        </w:rPr>
        <w:t>artificio</w:t>
      </w:r>
      <w:r w:rsidRPr="004B0E7D">
        <w:rPr>
          <w:rFonts w:ascii="Arial" w:eastAsia="Times New Roman" w:hAnsi="Arial" w:cs="Arial"/>
          <w:color w:val="0F172A"/>
          <w:sz w:val="20"/>
          <w:szCs w:val="20"/>
          <w:lang w:eastAsia="es-ES"/>
        </w:rPr>
        <w:t> creado por un pacto o contrato entre individuos que, en su estado natural, viven en conflicto.</w:t>
      </w:r>
    </w:p>
    <w:p w:rsidR="0070748C" w:rsidRPr="004B0E7D" w:rsidRDefault="0070748C" w:rsidP="00826EF5">
      <w:pPr>
        <w:shd w:val="clear" w:color="auto" w:fill="FFFFFF"/>
        <w:spacing w:after="0"/>
        <w:rPr>
          <w:rFonts w:ascii="Arial" w:eastAsia="Times New Roman" w:hAnsi="Arial" w:cs="Arial"/>
          <w:color w:val="0F172A"/>
          <w:sz w:val="20"/>
          <w:szCs w:val="20"/>
          <w:lang w:eastAsia="es-ES"/>
        </w:rPr>
      </w:pPr>
    </w:p>
    <w:p w:rsidR="004B0E7D" w:rsidRPr="004B0E7D" w:rsidRDefault="004B0E7D" w:rsidP="00826EF5">
      <w:pPr>
        <w:shd w:val="clear" w:color="auto" w:fill="FFFFFF"/>
        <w:spacing w:after="0"/>
        <w:rPr>
          <w:rFonts w:ascii="Arial" w:eastAsia="Times New Roman" w:hAnsi="Arial" w:cs="Arial"/>
          <w:b/>
          <w:bCs/>
          <w:caps/>
          <w:color w:val="0F172A"/>
          <w:spacing w:val="8"/>
          <w:sz w:val="15"/>
          <w:szCs w:val="15"/>
          <w:lang w:eastAsia="es-ES"/>
        </w:rPr>
      </w:pPr>
      <w:r w:rsidRPr="004B0E7D">
        <w:rPr>
          <w:rFonts w:ascii="Arial" w:eastAsia="Times New Roman" w:hAnsi="Arial" w:cs="Arial"/>
          <w:b/>
          <w:bCs/>
          <w:caps/>
          <w:color w:val="0F172A"/>
          <w:spacing w:val="8"/>
          <w:sz w:val="15"/>
          <w:szCs w:val="15"/>
          <w:lang w:eastAsia="es-ES"/>
        </w:rPr>
        <w:t>El estado de naturaleza en Hobbes</w:t>
      </w:r>
    </w:p>
    <w:p w:rsidR="004B0E7D" w:rsidRDefault="004B0E7D" w:rsidP="00826EF5">
      <w:pPr>
        <w:shd w:val="clear" w:color="auto" w:fill="FFFFFF"/>
        <w:spacing w:after="0"/>
        <w:rPr>
          <w:rFonts w:ascii="Arial" w:eastAsia="Times New Roman" w:hAnsi="Arial" w:cs="Arial"/>
          <w:color w:val="0F172A"/>
          <w:sz w:val="20"/>
          <w:szCs w:val="20"/>
          <w:lang w:eastAsia="es-ES"/>
        </w:rPr>
      </w:pPr>
      <w:r w:rsidRPr="004B0E7D">
        <w:rPr>
          <w:rFonts w:ascii="Arial" w:eastAsia="Times New Roman" w:hAnsi="Arial" w:cs="Arial"/>
          <w:color w:val="0F172A"/>
          <w:sz w:val="20"/>
          <w:szCs w:val="20"/>
          <w:lang w:eastAsia="es-ES"/>
        </w:rPr>
        <w:t>En el </w:t>
      </w:r>
      <w:r w:rsidRPr="004B0E7D">
        <w:rPr>
          <w:rFonts w:ascii="Arial" w:eastAsia="Times New Roman" w:hAnsi="Arial" w:cs="Arial"/>
          <w:i/>
          <w:iCs/>
          <w:color w:val="0F172A"/>
          <w:sz w:val="20"/>
          <w:szCs w:val="20"/>
          <w:bdr w:val="single" w:sz="2" w:space="0" w:color="auto" w:frame="1"/>
          <w:lang w:eastAsia="es-ES"/>
        </w:rPr>
        <w:t>Leviatán</w:t>
      </w:r>
      <w:r w:rsidRPr="004B0E7D">
        <w:rPr>
          <w:rFonts w:ascii="Arial" w:eastAsia="Times New Roman" w:hAnsi="Arial" w:cs="Arial"/>
          <w:color w:val="0F172A"/>
          <w:sz w:val="20"/>
          <w:szCs w:val="20"/>
          <w:lang w:eastAsia="es-ES"/>
        </w:rPr>
        <w:t> (1.651), Hobbes describe el </w:t>
      </w:r>
      <w:r w:rsidRPr="004B0E7D">
        <w:rPr>
          <w:rFonts w:ascii="Arial" w:eastAsia="Times New Roman" w:hAnsi="Arial" w:cs="Arial"/>
          <w:b/>
          <w:bCs/>
          <w:color w:val="0F172A"/>
          <w:sz w:val="20"/>
          <w:szCs w:val="20"/>
          <w:bdr w:val="single" w:sz="2" w:space="0" w:color="auto" w:frame="1"/>
          <w:lang w:eastAsia="es-ES"/>
        </w:rPr>
        <w:t>estado de naturaleza</w:t>
      </w:r>
      <w:r w:rsidRPr="004B0E7D">
        <w:rPr>
          <w:rFonts w:ascii="Arial" w:eastAsia="Times New Roman" w:hAnsi="Arial" w:cs="Arial"/>
          <w:color w:val="0F172A"/>
          <w:sz w:val="20"/>
          <w:szCs w:val="20"/>
          <w:lang w:eastAsia="es-ES"/>
        </w:rPr>
        <w:t> como una situación de «guerra de todos contra todos» (</w:t>
      </w:r>
      <w:r w:rsidRPr="004B0E7D">
        <w:rPr>
          <w:rFonts w:ascii="Arial" w:eastAsia="Times New Roman" w:hAnsi="Arial" w:cs="Arial"/>
          <w:i/>
          <w:iCs/>
          <w:color w:val="0F172A"/>
          <w:sz w:val="20"/>
          <w:szCs w:val="20"/>
          <w:bdr w:val="single" w:sz="2" w:space="0" w:color="auto" w:frame="1"/>
          <w:lang w:eastAsia="es-ES"/>
        </w:rPr>
        <w:t>bellum omnium contra omnes</w:t>
      </w:r>
      <w:r w:rsidRPr="004B0E7D">
        <w:rPr>
          <w:rFonts w:ascii="Arial" w:eastAsia="Times New Roman" w:hAnsi="Arial" w:cs="Arial"/>
          <w:color w:val="0F172A"/>
          <w:sz w:val="20"/>
          <w:szCs w:val="20"/>
          <w:lang w:eastAsia="es-ES"/>
        </w:rPr>
        <w:t>) en la que no existe justicia ni injusticia, porque no hay ley ni autoridad común. Los hombres son iguales por naturaleza en sus capacidades, lo que genera desconfianza mutua y competencia. La vida en estado de naturaleza es «solitaria, pobre, desagradable, brutal y breve». Esto contradice frontalmente a Aristóteles: para Hobbes, la naturaleza humana no tiende espontáneamente a la cooperación, sino al </w:t>
      </w:r>
      <w:r w:rsidRPr="004B0E7D">
        <w:rPr>
          <w:rFonts w:ascii="Arial" w:eastAsia="Times New Roman" w:hAnsi="Arial" w:cs="Arial"/>
          <w:b/>
          <w:bCs/>
          <w:color w:val="0F172A"/>
          <w:sz w:val="20"/>
          <w:szCs w:val="20"/>
          <w:bdr w:val="single" w:sz="2" w:space="0" w:color="auto" w:frame="1"/>
          <w:lang w:eastAsia="es-ES"/>
        </w:rPr>
        <w:t>conflicto</w:t>
      </w:r>
      <w:r w:rsidRPr="004B0E7D">
        <w:rPr>
          <w:rFonts w:ascii="Arial" w:eastAsia="Times New Roman" w:hAnsi="Arial" w:cs="Arial"/>
          <w:color w:val="0F172A"/>
          <w:sz w:val="20"/>
          <w:szCs w:val="20"/>
          <w:lang w:eastAsia="es-ES"/>
        </w:rPr>
        <w:t>.</w:t>
      </w:r>
    </w:p>
    <w:p w:rsidR="0070748C" w:rsidRPr="004B0E7D" w:rsidRDefault="0070748C" w:rsidP="00826EF5">
      <w:pPr>
        <w:shd w:val="clear" w:color="auto" w:fill="FFFFFF"/>
        <w:spacing w:after="0"/>
        <w:rPr>
          <w:rFonts w:ascii="Arial" w:eastAsia="Times New Roman" w:hAnsi="Arial" w:cs="Arial"/>
          <w:color w:val="0F172A"/>
          <w:sz w:val="20"/>
          <w:szCs w:val="20"/>
          <w:lang w:eastAsia="es-ES"/>
        </w:rPr>
      </w:pPr>
    </w:p>
    <w:p w:rsidR="004B0E7D" w:rsidRPr="004B0E7D" w:rsidRDefault="004B0E7D" w:rsidP="00826EF5">
      <w:pPr>
        <w:shd w:val="clear" w:color="auto" w:fill="FFFFFF"/>
        <w:spacing w:after="0"/>
        <w:rPr>
          <w:rFonts w:ascii="Arial" w:eastAsia="Times New Roman" w:hAnsi="Arial" w:cs="Arial"/>
          <w:b/>
          <w:bCs/>
          <w:caps/>
          <w:color w:val="0F172A"/>
          <w:spacing w:val="8"/>
          <w:sz w:val="15"/>
          <w:szCs w:val="15"/>
          <w:lang w:eastAsia="es-ES"/>
        </w:rPr>
      </w:pPr>
      <w:r w:rsidRPr="004B0E7D">
        <w:rPr>
          <w:rFonts w:ascii="Arial" w:eastAsia="Times New Roman" w:hAnsi="Arial" w:cs="Arial"/>
          <w:b/>
          <w:bCs/>
          <w:caps/>
          <w:color w:val="0F172A"/>
          <w:spacing w:val="8"/>
          <w:sz w:val="15"/>
          <w:szCs w:val="15"/>
          <w:lang w:eastAsia="es-ES"/>
        </w:rPr>
        <w:t>El contrato social como origen de la sociedad política</w:t>
      </w:r>
    </w:p>
    <w:p w:rsidR="004B0E7D" w:rsidRDefault="004B0E7D" w:rsidP="00826EF5">
      <w:pPr>
        <w:shd w:val="clear" w:color="auto" w:fill="FFFFFF"/>
        <w:spacing w:after="0"/>
        <w:rPr>
          <w:rFonts w:ascii="Arial" w:eastAsia="Times New Roman" w:hAnsi="Arial" w:cs="Arial"/>
          <w:color w:val="0F172A"/>
          <w:sz w:val="20"/>
          <w:szCs w:val="20"/>
          <w:lang w:eastAsia="es-ES"/>
        </w:rPr>
      </w:pPr>
      <w:r w:rsidRPr="004B0E7D">
        <w:rPr>
          <w:rFonts w:ascii="Arial" w:eastAsia="Times New Roman" w:hAnsi="Arial" w:cs="Arial"/>
          <w:color w:val="0F172A"/>
          <w:sz w:val="20"/>
          <w:szCs w:val="20"/>
          <w:lang w:eastAsia="es-ES"/>
        </w:rPr>
        <w:t>Para escapar del estado de naturaleza, los individuos acuerdan un </w:t>
      </w:r>
      <w:r w:rsidRPr="004B0E7D">
        <w:rPr>
          <w:rFonts w:ascii="Arial" w:eastAsia="Times New Roman" w:hAnsi="Arial" w:cs="Arial"/>
          <w:b/>
          <w:bCs/>
          <w:color w:val="0F172A"/>
          <w:sz w:val="20"/>
          <w:szCs w:val="20"/>
          <w:bdr w:val="single" w:sz="2" w:space="0" w:color="auto" w:frame="1"/>
          <w:lang w:eastAsia="es-ES"/>
        </w:rPr>
        <w:t>contrato social</w:t>
      </w:r>
      <w:r w:rsidRPr="004B0E7D">
        <w:rPr>
          <w:rFonts w:ascii="Arial" w:eastAsia="Times New Roman" w:hAnsi="Arial" w:cs="Arial"/>
          <w:color w:val="0F172A"/>
          <w:sz w:val="20"/>
          <w:szCs w:val="20"/>
          <w:lang w:eastAsia="es-ES"/>
        </w:rPr>
        <w:t> por el cual ceden sus derechos naturales a un soberano absoluto (el Leviatán) que garantiza la paz y la seguridad. La sociedad política no es, pues, una realidad natural, sino una </w:t>
      </w:r>
      <w:r w:rsidRPr="004B0E7D">
        <w:rPr>
          <w:rFonts w:ascii="Arial" w:eastAsia="Times New Roman" w:hAnsi="Arial" w:cs="Arial"/>
          <w:b/>
          <w:bCs/>
          <w:color w:val="0F172A"/>
          <w:sz w:val="20"/>
          <w:szCs w:val="20"/>
          <w:bdr w:val="single" w:sz="2" w:space="0" w:color="auto" w:frame="1"/>
          <w:lang w:eastAsia="es-ES"/>
        </w:rPr>
        <w:t>construcción racional</w:t>
      </w:r>
      <w:r w:rsidRPr="004B0E7D">
        <w:rPr>
          <w:rFonts w:ascii="Arial" w:eastAsia="Times New Roman" w:hAnsi="Arial" w:cs="Arial"/>
          <w:color w:val="0F172A"/>
          <w:sz w:val="20"/>
          <w:szCs w:val="20"/>
          <w:lang w:eastAsia="es-ES"/>
        </w:rPr>
        <w:t> motivada por el miedo a la muerte violenta. Mientras que para Aristóteles el logos humano funda naturalmente la comunidad política al permitir deliberar sobre lo justo, para Hobbes la razón es un instrumento de </w:t>
      </w:r>
      <w:r w:rsidRPr="004B0E7D">
        <w:rPr>
          <w:rFonts w:ascii="Arial" w:eastAsia="Times New Roman" w:hAnsi="Arial" w:cs="Arial"/>
          <w:b/>
          <w:bCs/>
          <w:color w:val="0F172A"/>
          <w:sz w:val="20"/>
          <w:szCs w:val="20"/>
          <w:bdr w:val="single" w:sz="2" w:space="0" w:color="auto" w:frame="1"/>
          <w:lang w:eastAsia="es-ES"/>
        </w:rPr>
        <w:t>cálculo</w:t>
      </w:r>
      <w:r w:rsidRPr="004B0E7D">
        <w:rPr>
          <w:rFonts w:ascii="Arial" w:eastAsia="Times New Roman" w:hAnsi="Arial" w:cs="Arial"/>
          <w:color w:val="0F172A"/>
          <w:sz w:val="20"/>
          <w:szCs w:val="20"/>
          <w:lang w:eastAsia="es-ES"/>
        </w:rPr>
        <w:t> que lleva a los individuos a pactar por interés propio.</w:t>
      </w:r>
    </w:p>
    <w:p w:rsidR="0070748C" w:rsidRPr="004B0E7D" w:rsidRDefault="0070748C" w:rsidP="00826EF5">
      <w:pPr>
        <w:shd w:val="clear" w:color="auto" w:fill="FFFFFF"/>
        <w:spacing w:after="0"/>
        <w:rPr>
          <w:rFonts w:ascii="Arial" w:eastAsia="Times New Roman" w:hAnsi="Arial" w:cs="Arial"/>
          <w:color w:val="0F172A"/>
          <w:sz w:val="20"/>
          <w:szCs w:val="20"/>
          <w:lang w:eastAsia="es-ES"/>
        </w:rPr>
      </w:pPr>
    </w:p>
    <w:p w:rsidR="004B0E7D" w:rsidRPr="004B0E7D" w:rsidRDefault="004B0E7D" w:rsidP="00826EF5">
      <w:pPr>
        <w:shd w:val="clear" w:color="auto" w:fill="FFFFFF"/>
        <w:spacing w:after="0"/>
        <w:rPr>
          <w:rFonts w:ascii="Arial" w:eastAsia="Times New Roman" w:hAnsi="Arial" w:cs="Arial"/>
          <w:b/>
          <w:bCs/>
          <w:caps/>
          <w:color w:val="0F172A"/>
          <w:spacing w:val="8"/>
          <w:sz w:val="15"/>
          <w:szCs w:val="15"/>
          <w:lang w:eastAsia="es-ES"/>
        </w:rPr>
      </w:pPr>
      <w:r w:rsidRPr="004B0E7D">
        <w:rPr>
          <w:rFonts w:ascii="Arial" w:eastAsia="Times New Roman" w:hAnsi="Arial" w:cs="Arial"/>
          <w:b/>
          <w:bCs/>
          <w:caps/>
          <w:color w:val="0F172A"/>
          <w:spacing w:val="8"/>
          <w:sz w:val="15"/>
          <w:szCs w:val="15"/>
          <w:lang w:eastAsia="es-ES"/>
        </w:rPr>
        <w:t>Confrontación y valoración crítica</w:t>
      </w:r>
    </w:p>
    <w:p w:rsidR="004B0E7D" w:rsidRPr="004B0E7D" w:rsidRDefault="004B0E7D" w:rsidP="00826EF5">
      <w:pPr>
        <w:shd w:val="clear" w:color="auto" w:fill="FFFFFF"/>
        <w:spacing w:after="0"/>
        <w:rPr>
          <w:rFonts w:ascii="Arial" w:eastAsia="Times New Roman" w:hAnsi="Arial" w:cs="Arial"/>
          <w:color w:val="0F172A"/>
          <w:sz w:val="20"/>
          <w:szCs w:val="20"/>
          <w:lang w:eastAsia="es-ES"/>
        </w:rPr>
      </w:pPr>
      <w:r w:rsidRPr="004B0E7D">
        <w:rPr>
          <w:rFonts w:ascii="Arial" w:eastAsia="Times New Roman" w:hAnsi="Arial" w:cs="Arial"/>
          <w:color w:val="0F172A"/>
          <w:sz w:val="20"/>
          <w:szCs w:val="20"/>
          <w:lang w:eastAsia="es-ES"/>
        </w:rPr>
        <w:t>Las diferencias entre ambos pensadores son profundas. </w:t>
      </w:r>
      <w:r w:rsidRPr="004B0E7D">
        <w:rPr>
          <w:rFonts w:ascii="Arial" w:eastAsia="Times New Roman" w:hAnsi="Arial" w:cs="Arial"/>
          <w:b/>
          <w:bCs/>
          <w:color w:val="0F172A"/>
          <w:sz w:val="20"/>
          <w:szCs w:val="20"/>
          <w:bdr w:val="single" w:sz="2" w:space="0" w:color="auto" w:frame="1"/>
          <w:lang w:eastAsia="es-ES"/>
        </w:rPr>
        <w:t>Aristóteles</w:t>
      </w:r>
      <w:r w:rsidRPr="004B0E7D">
        <w:rPr>
          <w:rFonts w:ascii="Arial" w:eastAsia="Times New Roman" w:hAnsi="Arial" w:cs="Arial"/>
          <w:color w:val="0F172A"/>
          <w:sz w:val="20"/>
          <w:szCs w:val="20"/>
          <w:lang w:eastAsia="es-ES"/>
        </w:rPr>
        <w:t> parte de una antropología </w:t>
      </w:r>
      <w:r w:rsidRPr="004B0E7D">
        <w:rPr>
          <w:rFonts w:ascii="Arial" w:eastAsia="Times New Roman" w:hAnsi="Arial" w:cs="Arial"/>
          <w:b/>
          <w:bCs/>
          <w:color w:val="0F172A"/>
          <w:sz w:val="20"/>
          <w:szCs w:val="20"/>
          <w:bdr w:val="single" w:sz="2" w:space="0" w:color="auto" w:frame="1"/>
          <w:lang w:eastAsia="es-ES"/>
        </w:rPr>
        <w:t>optimista y teleológica</w:t>
      </w:r>
      <w:r w:rsidRPr="004B0E7D">
        <w:rPr>
          <w:rFonts w:ascii="Arial" w:eastAsia="Times New Roman" w:hAnsi="Arial" w:cs="Arial"/>
          <w:color w:val="0F172A"/>
          <w:sz w:val="20"/>
          <w:szCs w:val="20"/>
          <w:lang w:eastAsia="es-ES"/>
        </w:rPr>
        <w:t>: el hombre está naturalmente orientado al bien y a la vida comunitaria; la polis es el espacio donde se realiza su esencia racional. </w:t>
      </w:r>
      <w:r w:rsidRPr="004B0E7D">
        <w:rPr>
          <w:rFonts w:ascii="Arial" w:eastAsia="Times New Roman" w:hAnsi="Arial" w:cs="Arial"/>
          <w:b/>
          <w:bCs/>
          <w:color w:val="0F172A"/>
          <w:sz w:val="20"/>
          <w:szCs w:val="20"/>
          <w:bdr w:val="single" w:sz="2" w:space="0" w:color="auto" w:frame="1"/>
          <w:lang w:eastAsia="es-ES"/>
        </w:rPr>
        <w:t>Hobbes</w:t>
      </w:r>
      <w:r w:rsidRPr="004B0E7D">
        <w:rPr>
          <w:rFonts w:ascii="Arial" w:eastAsia="Times New Roman" w:hAnsi="Arial" w:cs="Arial"/>
          <w:color w:val="0F172A"/>
          <w:sz w:val="20"/>
          <w:szCs w:val="20"/>
          <w:lang w:eastAsia="es-ES"/>
        </w:rPr>
        <w:t> parte de una antropología </w:t>
      </w:r>
      <w:r w:rsidRPr="004B0E7D">
        <w:rPr>
          <w:rFonts w:ascii="Arial" w:eastAsia="Times New Roman" w:hAnsi="Arial" w:cs="Arial"/>
          <w:b/>
          <w:bCs/>
          <w:color w:val="0F172A"/>
          <w:sz w:val="20"/>
          <w:szCs w:val="20"/>
          <w:bdr w:val="single" w:sz="2" w:space="0" w:color="auto" w:frame="1"/>
          <w:lang w:eastAsia="es-ES"/>
        </w:rPr>
        <w:t>pesimista y mecanicista</w:t>
      </w:r>
      <w:r w:rsidRPr="004B0E7D">
        <w:rPr>
          <w:rFonts w:ascii="Arial" w:eastAsia="Times New Roman" w:hAnsi="Arial" w:cs="Arial"/>
          <w:color w:val="0F172A"/>
          <w:sz w:val="20"/>
          <w:szCs w:val="20"/>
          <w:lang w:eastAsia="es-ES"/>
        </w:rPr>
        <w:t>: el hombre es movido por pasiones (deseo de poder, miedo) y la sociedad es un mecanismo artificial para contener la agresividad natural. Para Aristóteles, la justicia es natural y previa a la ley positiva; para Hobbes, la justicia solo existe cuando hay un soberano que la impone. Sin embargo, ambos coinciden en algo fundamental: la necesidad de la vida política organizada para que los seres humanos puedan vivir bien. La diferencia radica en si esa organización es expresión de la naturaleza humana (Aristóteles) o una construcción contra ella (Hobbes). Este debate sigue vivo en la filosofía política contemporánea, entre posiciones comunitaristas (herederas de Aristóteles) y contractualistas (herederas de Hobbes y Locke).</w:t>
      </w:r>
    </w:p>
    <w:p w:rsidR="004B0E7D" w:rsidRDefault="004B0E7D" w:rsidP="00826EF5">
      <w:pPr>
        <w:spacing w:after="0"/>
      </w:pPr>
    </w:p>
    <w:sectPr w:rsidR="004B0E7D" w:rsidSect="00AF67A5">
      <w:pgSz w:w="11906" w:h="16838"/>
      <w:pgMar w:top="567" w:right="567" w:bottom="567" w:left="56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C4372"/>
    <w:rsid w:val="000342C6"/>
    <w:rsid w:val="004B0E7D"/>
    <w:rsid w:val="005C4372"/>
    <w:rsid w:val="0070748C"/>
    <w:rsid w:val="00826EF5"/>
    <w:rsid w:val="00A52A15"/>
    <w:rsid w:val="00AB0CCC"/>
    <w:rsid w:val="00AF67A5"/>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ennegrita">
    <w:name w:val="Strong"/>
    <w:basedOn w:val="Fuentedeprrafopredeter"/>
    <w:uiPriority w:val="22"/>
    <w:qFormat/>
    <w:rsid w:val="00AF67A5"/>
    <w:rPr>
      <w:b/>
      <w:bCs/>
    </w:rPr>
  </w:style>
  <w:style w:type="character" w:styleId="nfasis">
    <w:name w:val="Emphasis"/>
    <w:basedOn w:val="Fuentedeprrafopredeter"/>
    <w:uiPriority w:val="20"/>
    <w:qFormat/>
    <w:rsid w:val="00AF67A5"/>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ennegrita">
    <w:name w:val="Strong"/>
    <w:basedOn w:val="Fuentedeprrafopredeter"/>
    <w:uiPriority w:val="22"/>
    <w:qFormat/>
    <w:rsid w:val="00AF67A5"/>
    <w:rPr>
      <w:b/>
      <w:bCs/>
    </w:rPr>
  </w:style>
  <w:style w:type="character" w:styleId="nfasis">
    <w:name w:val="Emphasis"/>
    <w:basedOn w:val="Fuentedeprrafopredeter"/>
    <w:uiPriority w:val="20"/>
    <w:qFormat/>
    <w:rsid w:val="00AF67A5"/>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1068112">
      <w:bodyDiv w:val="1"/>
      <w:marLeft w:val="0"/>
      <w:marRight w:val="0"/>
      <w:marTop w:val="0"/>
      <w:marBottom w:val="0"/>
      <w:divBdr>
        <w:top w:val="none" w:sz="0" w:space="0" w:color="auto"/>
        <w:left w:val="none" w:sz="0" w:space="0" w:color="auto"/>
        <w:bottom w:val="none" w:sz="0" w:space="0" w:color="auto"/>
        <w:right w:val="none" w:sz="0" w:space="0" w:color="auto"/>
      </w:divBdr>
      <w:divsChild>
        <w:div w:id="1842890186">
          <w:marLeft w:val="0"/>
          <w:marRight w:val="0"/>
          <w:marTop w:val="0"/>
          <w:marBottom w:val="240"/>
          <w:divBdr>
            <w:top w:val="single" w:sz="2" w:space="0" w:color="auto"/>
            <w:left w:val="single" w:sz="2" w:space="15" w:color="auto"/>
            <w:bottom w:val="single" w:sz="2" w:space="0" w:color="auto"/>
            <w:right w:val="single" w:sz="2" w:space="0" w:color="auto"/>
          </w:divBdr>
          <w:divsChild>
            <w:div w:id="1125270092">
              <w:marLeft w:val="0"/>
              <w:marRight w:val="0"/>
              <w:marTop w:val="0"/>
              <w:marBottom w:val="90"/>
              <w:divBdr>
                <w:top w:val="single" w:sz="2" w:space="0" w:color="auto"/>
                <w:left w:val="single" w:sz="2" w:space="0" w:color="auto"/>
                <w:bottom w:val="single" w:sz="2" w:space="0" w:color="auto"/>
                <w:right w:val="single" w:sz="2" w:space="0" w:color="auto"/>
              </w:divBdr>
            </w:div>
            <w:div w:id="2031956324">
              <w:marLeft w:val="0"/>
              <w:marRight w:val="0"/>
              <w:marTop w:val="0"/>
              <w:marBottom w:val="0"/>
              <w:divBdr>
                <w:top w:val="single" w:sz="2" w:space="0" w:color="auto"/>
                <w:left w:val="single" w:sz="2" w:space="0" w:color="auto"/>
                <w:bottom w:val="single" w:sz="2" w:space="0" w:color="auto"/>
                <w:right w:val="single" w:sz="2" w:space="0" w:color="auto"/>
              </w:divBdr>
            </w:div>
          </w:divsChild>
        </w:div>
        <w:div w:id="1097022011">
          <w:marLeft w:val="0"/>
          <w:marRight w:val="0"/>
          <w:marTop w:val="0"/>
          <w:marBottom w:val="240"/>
          <w:divBdr>
            <w:top w:val="single" w:sz="2" w:space="0" w:color="auto"/>
            <w:left w:val="single" w:sz="2" w:space="15" w:color="auto"/>
            <w:bottom w:val="single" w:sz="2" w:space="0" w:color="auto"/>
            <w:right w:val="single" w:sz="2" w:space="0" w:color="auto"/>
          </w:divBdr>
          <w:divsChild>
            <w:div w:id="1883441473">
              <w:marLeft w:val="0"/>
              <w:marRight w:val="0"/>
              <w:marTop w:val="0"/>
              <w:marBottom w:val="90"/>
              <w:divBdr>
                <w:top w:val="single" w:sz="2" w:space="0" w:color="auto"/>
                <w:left w:val="single" w:sz="2" w:space="0" w:color="auto"/>
                <w:bottom w:val="single" w:sz="2" w:space="0" w:color="auto"/>
                <w:right w:val="single" w:sz="2" w:space="0" w:color="auto"/>
              </w:divBdr>
            </w:div>
            <w:div w:id="226186011">
              <w:marLeft w:val="0"/>
              <w:marRight w:val="0"/>
              <w:marTop w:val="0"/>
              <w:marBottom w:val="0"/>
              <w:divBdr>
                <w:top w:val="single" w:sz="2" w:space="0" w:color="auto"/>
                <w:left w:val="single" w:sz="2" w:space="0" w:color="auto"/>
                <w:bottom w:val="single" w:sz="2" w:space="0" w:color="auto"/>
                <w:right w:val="single" w:sz="2" w:space="0" w:color="auto"/>
              </w:divBdr>
            </w:div>
          </w:divsChild>
        </w:div>
        <w:div w:id="253057117">
          <w:marLeft w:val="0"/>
          <w:marRight w:val="0"/>
          <w:marTop w:val="0"/>
          <w:marBottom w:val="240"/>
          <w:divBdr>
            <w:top w:val="single" w:sz="2" w:space="0" w:color="auto"/>
            <w:left w:val="single" w:sz="2" w:space="15" w:color="auto"/>
            <w:bottom w:val="single" w:sz="2" w:space="0" w:color="auto"/>
            <w:right w:val="single" w:sz="2" w:space="0" w:color="auto"/>
          </w:divBdr>
          <w:divsChild>
            <w:div w:id="1885869216">
              <w:marLeft w:val="0"/>
              <w:marRight w:val="0"/>
              <w:marTop w:val="0"/>
              <w:marBottom w:val="90"/>
              <w:divBdr>
                <w:top w:val="single" w:sz="2" w:space="0" w:color="auto"/>
                <w:left w:val="single" w:sz="2" w:space="0" w:color="auto"/>
                <w:bottom w:val="single" w:sz="2" w:space="0" w:color="auto"/>
                <w:right w:val="single" w:sz="2" w:space="0" w:color="auto"/>
              </w:divBdr>
            </w:div>
            <w:div w:id="1109082040">
              <w:marLeft w:val="0"/>
              <w:marRight w:val="0"/>
              <w:marTop w:val="0"/>
              <w:marBottom w:val="0"/>
              <w:divBdr>
                <w:top w:val="single" w:sz="2" w:space="0" w:color="auto"/>
                <w:left w:val="single" w:sz="2" w:space="0" w:color="auto"/>
                <w:bottom w:val="single" w:sz="2" w:space="0" w:color="auto"/>
                <w:right w:val="single" w:sz="2" w:space="0" w:color="auto"/>
              </w:divBdr>
            </w:div>
          </w:divsChild>
        </w:div>
        <w:div w:id="806169129">
          <w:marLeft w:val="0"/>
          <w:marRight w:val="0"/>
          <w:marTop w:val="0"/>
          <w:marBottom w:val="240"/>
          <w:divBdr>
            <w:top w:val="single" w:sz="2" w:space="0" w:color="auto"/>
            <w:left w:val="single" w:sz="2" w:space="15" w:color="auto"/>
            <w:bottom w:val="single" w:sz="2" w:space="0" w:color="auto"/>
            <w:right w:val="single" w:sz="2" w:space="0" w:color="auto"/>
          </w:divBdr>
          <w:divsChild>
            <w:div w:id="417101834">
              <w:marLeft w:val="0"/>
              <w:marRight w:val="0"/>
              <w:marTop w:val="0"/>
              <w:marBottom w:val="90"/>
              <w:divBdr>
                <w:top w:val="single" w:sz="2" w:space="0" w:color="auto"/>
                <w:left w:val="single" w:sz="2" w:space="0" w:color="auto"/>
                <w:bottom w:val="single" w:sz="2" w:space="0" w:color="auto"/>
                <w:right w:val="single" w:sz="2" w:space="0" w:color="auto"/>
              </w:divBdr>
            </w:div>
            <w:div w:id="1444691577">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 w:id="564952899">
      <w:bodyDiv w:val="1"/>
      <w:marLeft w:val="0"/>
      <w:marRight w:val="0"/>
      <w:marTop w:val="0"/>
      <w:marBottom w:val="0"/>
      <w:divBdr>
        <w:top w:val="none" w:sz="0" w:space="0" w:color="auto"/>
        <w:left w:val="none" w:sz="0" w:space="0" w:color="auto"/>
        <w:bottom w:val="none" w:sz="0" w:space="0" w:color="auto"/>
        <w:right w:val="none" w:sz="0" w:space="0" w:color="auto"/>
      </w:divBdr>
      <w:divsChild>
        <w:div w:id="1815369748">
          <w:marLeft w:val="0"/>
          <w:marRight w:val="0"/>
          <w:marTop w:val="0"/>
          <w:marBottom w:val="240"/>
          <w:divBdr>
            <w:top w:val="single" w:sz="2" w:space="0" w:color="auto"/>
            <w:left w:val="single" w:sz="2" w:space="15" w:color="auto"/>
            <w:bottom w:val="single" w:sz="2" w:space="0" w:color="auto"/>
            <w:right w:val="single" w:sz="2" w:space="0" w:color="auto"/>
          </w:divBdr>
          <w:divsChild>
            <w:div w:id="1893496494">
              <w:marLeft w:val="0"/>
              <w:marRight w:val="0"/>
              <w:marTop w:val="0"/>
              <w:marBottom w:val="90"/>
              <w:divBdr>
                <w:top w:val="single" w:sz="2" w:space="0" w:color="auto"/>
                <w:left w:val="single" w:sz="2" w:space="0" w:color="auto"/>
                <w:bottom w:val="single" w:sz="2" w:space="0" w:color="auto"/>
                <w:right w:val="single" w:sz="2" w:space="0" w:color="auto"/>
              </w:divBdr>
            </w:div>
            <w:div w:id="405343773">
              <w:marLeft w:val="0"/>
              <w:marRight w:val="0"/>
              <w:marTop w:val="0"/>
              <w:marBottom w:val="0"/>
              <w:divBdr>
                <w:top w:val="single" w:sz="2" w:space="0" w:color="auto"/>
                <w:left w:val="single" w:sz="2" w:space="0" w:color="auto"/>
                <w:bottom w:val="single" w:sz="2" w:space="0" w:color="auto"/>
                <w:right w:val="single" w:sz="2" w:space="0" w:color="auto"/>
              </w:divBdr>
            </w:div>
          </w:divsChild>
        </w:div>
        <w:div w:id="1439062801">
          <w:marLeft w:val="0"/>
          <w:marRight w:val="0"/>
          <w:marTop w:val="0"/>
          <w:marBottom w:val="240"/>
          <w:divBdr>
            <w:top w:val="single" w:sz="2" w:space="0" w:color="auto"/>
            <w:left w:val="single" w:sz="2" w:space="15" w:color="auto"/>
            <w:bottom w:val="single" w:sz="2" w:space="0" w:color="auto"/>
            <w:right w:val="single" w:sz="2" w:space="0" w:color="auto"/>
          </w:divBdr>
          <w:divsChild>
            <w:div w:id="461077134">
              <w:marLeft w:val="0"/>
              <w:marRight w:val="0"/>
              <w:marTop w:val="0"/>
              <w:marBottom w:val="90"/>
              <w:divBdr>
                <w:top w:val="single" w:sz="2" w:space="0" w:color="auto"/>
                <w:left w:val="single" w:sz="2" w:space="0" w:color="auto"/>
                <w:bottom w:val="single" w:sz="2" w:space="0" w:color="auto"/>
                <w:right w:val="single" w:sz="2" w:space="0" w:color="auto"/>
              </w:divBdr>
            </w:div>
            <w:div w:id="1305354358">
              <w:marLeft w:val="0"/>
              <w:marRight w:val="0"/>
              <w:marTop w:val="0"/>
              <w:marBottom w:val="0"/>
              <w:divBdr>
                <w:top w:val="single" w:sz="2" w:space="0" w:color="auto"/>
                <w:left w:val="single" w:sz="2" w:space="0" w:color="auto"/>
                <w:bottom w:val="single" w:sz="2" w:space="0" w:color="auto"/>
                <w:right w:val="single" w:sz="2" w:space="0" w:color="auto"/>
              </w:divBdr>
            </w:div>
          </w:divsChild>
        </w:div>
        <w:div w:id="1600218878">
          <w:marLeft w:val="0"/>
          <w:marRight w:val="0"/>
          <w:marTop w:val="0"/>
          <w:marBottom w:val="240"/>
          <w:divBdr>
            <w:top w:val="single" w:sz="2" w:space="0" w:color="auto"/>
            <w:left w:val="single" w:sz="2" w:space="15" w:color="auto"/>
            <w:bottom w:val="single" w:sz="2" w:space="0" w:color="auto"/>
            <w:right w:val="single" w:sz="2" w:space="0" w:color="auto"/>
          </w:divBdr>
          <w:divsChild>
            <w:div w:id="843668201">
              <w:marLeft w:val="0"/>
              <w:marRight w:val="0"/>
              <w:marTop w:val="0"/>
              <w:marBottom w:val="90"/>
              <w:divBdr>
                <w:top w:val="single" w:sz="2" w:space="0" w:color="auto"/>
                <w:left w:val="single" w:sz="2" w:space="0" w:color="auto"/>
                <w:bottom w:val="single" w:sz="2" w:space="0" w:color="auto"/>
                <w:right w:val="single" w:sz="2" w:space="0" w:color="auto"/>
              </w:divBdr>
            </w:div>
            <w:div w:id="829635334">
              <w:marLeft w:val="0"/>
              <w:marRight w:val="0"/>
              <w:marTop w:val="0"/>
              <w:marBottom w:val="0"/>
              <w:divBdr>
                <w:top w:val="single" w:sz="2" w:space="0" w:color="auto"/>
                <w:left w:val="single" w:sz="2" w:space="0" w:color="auto"/>
                <w:bottom w:val="single" w:sz="2" w:space="0" w:color="auto"/>
                <w:right w:val="single" w:sz="2" w:space="0" w:color="auto"/>
              </w:divBdr>
            </w:div>
          </w:divsChild>
        </w:div>
        <w:div w:id="240216939">
          <w:marLeft w:val="0"/>
          <w:marRight w:val="0"/>
          <w:marTop w:val="0"/>
          <w:marBottom w:val="240"/>
          <w:divBdr>
            <w:top w:val="single" w:sz="2" w:space="0" w:color="auto"/>
            <w:left w:val="single" w:sz="2" w:space="15" w:color="auto"/>
            <w:bottom w:val="single" w:sz="2" w:space="0" w:color="auto"/>
            <w:right w:val="single" w:sz="2" w:space="0" w:color="auto"/>
          </w:divBdr>
          <w:divsChild>
            <w:div w:id="1325666791">
              <w:marLeft w:val="0"/>
              <w:marRight w:val="0"/>
              <w:marTop w:val="0"/>
              <w:marBottom w:val="90"/>
              <w:divBdr>
                <w:top w:val="single" w:sz="2" w:space="0" w:color="auto"/>
                <w:left w:val="single" w:sz="2" w:space="0" w:color="auto"/>
                <w:bottom w:val="single" w:sz="2" w:space="0" w:color="auto"/>
                <w:right w:val="single" w:sz="2" w:space="0" w:color="auto"/>
              </w:divBdr>
            </w:div>
            <w:div w:id="1632401867">
              <w:marLeft w:val="0"/>
              <w:marRight w:val="0"/>
              <w:marTop w:val="0"/>
              <w:marBottom w:val="0"/>
              <w:divBdr>
                <w:top w:val="single" w:sz="2" w:space="0" w:color="auto"/>
                <w:left w:val="single" w:sz="2" w:space="0" w:color="auto"/>
                <w:bottom w:val="single" w:sz="2" w:space="0" w:color="auto"/>
                <w:right w:val="single" w:sz="2" w:space="0" w:color="auto"/>
              </w:divBdr>
            </w:div>
          </w:divsChild>
        </w:div>
        <w:div w:id="168259823">
          <w:marLeft w:val="0"/>
          <w:marRight w:val="0"/>
          <w:marTop w:val="0"/>
          <w:marBottom w:val="240"/>
          <w:divBdr>
            <w:top w:val="single" w:sz="2" w:space="0" w:color="auto"/>
            <w:left w:val="single" w:sz="2" w:space="15" w:color="auto"/>
            <w:bottom w:val="single" w:sz="2" w:space="0" w:color="auto"/>
            <w:right w:val="single" w:sz="2" w:space="0" w:color="auto"/>
          </w:divBdr>
          <w:divsChild>
            <w:div w:id="539705567">
              <w:marLeft w:val="0"/>
              <w:marRight w:val="0"/>
              <w:marTop w:val="0"/>
              <w:marBottom w:val="90"/>
              <w:divBdr>
                <w:top w:val="single" w:sz="2" w:space="0" w:color="auto"/>
                <w:left w:val="single" w:sz="2" w:space="0" w:color="auto"/>
                <w:bottom w:val="single" w:sz="2" w:space="0" w:color="auto"/>
                <w:right w:val="single" w:sz="2" w:space="0" w:color="auto"/>
              </w:divBdr>
            </w:div>
            <w:div w:id="1048458727">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 w:id="721293161">
      <w:bodyDiv w:val="1"/>
      <w:marLeft w:val="0"/>
      <w:marRight w:val="0"/>
      <w:marTop w:val="0"/>
      <w:marBottom w:val="0"/>
      <w:divBdr>
        <w:top w:val="none" w:sz="0" w:space="0" w:color="auto"/>
        <w:left w:val="none" w:sz="0" w:space="0" w:color="auto"/>
        <w:bottom w:val="none" w:sz="0" w:space="0" w:color="auto"/>
        <w:right w:val="none" w:sz="0" w:space="0" w:color="auto"/>
      </w:divBdr>
      <w:divsChild>
        <w:div w:id="840849864">
          <w:marLeft w:val="0"/>
          <w:marRight w:val="0"/>
          <w:marTop w:val="0"/>
          <w:marBottom w:val="240"/>
          <w:divBdr>
            <w:top w:val="single" w:sz="2" w:space="0" w:color="auto"/>
            <w:left w:val="single" w:sz="2" w:space="15" w:color="auto"/>
            <w:bottom w:val="single" w:sz="2" w:space="0" w:color="auto"/>
            <w:right w:val="single" w:sz="2" w:space="0" w:color="auto"/>
          </w:divBdr>
          <w:divsChild>
            <w:div w:id="1259831017">
              <w:marLeft w:val="0"/>
              <w:marRight w:val="0"/>
              <w:marTop w:val="0"/>
              <w:marBottom w:val="90"/>
              <w:divBdr>
                <w:top w:val="single" w:sz="2" w:space="0" w:color="auto"/>
                <w:left w:val="single" w:sz="2" w:space="0" w:color="auto"/>
                <w:bottom w:val="single" w:sz="2" w:space="0" w:color="auto"/>
                <w:right w:val="single" w:sz="2" w:space="0" w:color="auto"/>
              </w:divBdr>
            </w:div>
            <w:div w:id="1458062796">
              <w:marLeft w:val="0"/>
              <w:marRight w:val="0"/>
              <w:marTop w:val="0"/>
              <w:marBottom w:val="0"/>
              <w:divBdr>
                <w:top w:val="single" w:sz="2" w:space="0" w:color="auto"/>
                <w:left w:val="single" w:sz="2" w:space="0" w:color="auto"/>
                <w:bottom w:val="single" w:sz="2" w:space="0" w:color="auto"/>
                <w:right w:val="single" w:sz="2" w:space="0" w:color="auto"/>
              </w:divBdr>
            </w:div>
          </w:divsChild>
        </w:div>
        <w:div w:id="421534735">
          <w:marLeft w:val="0"/>
          <w:marRight w:val="0"/>
          <w:marTop w:val="0"/>
          <w:marBottom w:val="240"/>
          <w:divBdr>
            <w:top w:val="single" w:sz="2" w:space="0" w:color="auto"/>
            <w:left w:val="single" w:sz="2" w:space="15" w:color="auto"/>
            <w:bottom w:val="single" w:sz="2" w:space="0" w:color="auto"/>
            <w:right w:val="single" w:sz="2" w:space="0" w:color="auto"/>
          </w:divBdr>
          <w:divsChild>
            <w:div w:id="2077825100">
              <w:marLeft w:val="0"/>
              <w:marRight w:val="0"/>
              <w:marTop w:val="0"/>
              <w:marBottom w:val="90"/>
              <w:divBdr>
                <w:top w:val="single" w:sz="2" w:space="0" w:color="auto"/>
                <w:left w:val="single" w:sz="2" w:space="0" w:color="auto"/>
                <w:bottom w:val="single" w:sz="2" w:space="0" w:color="auto"/>
                <w:right w:val="single" w:sz="2" w:space="0" w:color="auto"/>
              </w:divBdr>
            </w:div>
            <w:div w:id="471604667">
              <w:marLeft w:val="0"/>
              <w:marRight w:val="0"/>
              <w:marTop w:val="0"/>
              <w:marBottom w:val="0"/>
              <w:divBdr>
                <w:top w:val="single" w:sz="2" w:space="0" w:color="auto"/>
                <w:left w:val="single" w:sz="2" w:space="0" w:color="auto"/>
                <w:bottom w:val="single" w:sz="2" w:space="0" w:color="auto"/>
                <w:right w:val="single" w:sz="2" w:space="0" w:color="auto"/>
              </w:divBdr>
            </w:div>
          </w:divsChild>
        </w:div>
        <w:div w:id="1169372502">
          <w:marLeft w:val="0"/>
          <w:marRight w:val="0"/>
          <w:marTop w:val="0"/>
          <w:marBottom w:val="240"/>
          <w:divBdr>
            <w:top w:val="single" w:sz="2" w:space="0" w:color="auto"/>
            <w:left w:val="single" w:sz="2" w:space="15" w:color="auto"/>
            <w:bottom w:val="single" w:sz="2" w:space="0" w:color="auto"/>
            <w:right w:val="single" w:sz="2" w:space="0" w:color="auto"/>
          </w:divBdr>
          <w:divsChild>
            <w:div w:id="1807089938">
              <w:marLeft w:val="0"/>
              <w:marRight w:val="0"/>
              <w:marTop w:val="0"/>
              <w:marBottom w:val="90"/>
              <w:divBdr>
                <w:top w:val="single" w:sz="2" w:space="0" w:color="auto"/>
                <w:left w:val="single" w:sz="2" w:space="0" w:color="auto"/>
                <w:bottom w:val="single" w:sz="2" w:space="0" w:color="auto"/>
                <w:right w:val="single" w:sz="2" w:space="0" w:color="auto"/>
              </w:divBdr>
            </w:div>
            <w:div w:id="115224961">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 w:id="761491737">
      <w:bodyDiv w:val="1"/>
      <w:marLeft w:val="0"/>
      <w:marRight w:val="0"/>
      <w:marTop w:val="0"/>
      <w:marBottom w:val="0"/>
      <w:divBdr>
        <w:top w:val="none" w:sz="0" w:space="0" w:color="auto"/>
        <w:left w:val="none" w:sz="0" w:space="0" w:color="auto"/>
        <w:bottom w:val="none" w:sz="0" w:space="0" w:color="auto"/>
        <w:right w:val="none" w:sz="0" w:space="0" w:color="auto"/>
      </w:divBdr>
      <w:divsChild>
        <w:div w:id="1603491209">
          <w:marLeft w:val="0"/>
          <w:marRight w:val="0"/>
          <w:marTop w:val="0"/>
          <w:marBottom w:val="240"/>
          <w:divBdr>
            <w:top w:val="single" w:sz="2" w:space="0" w:color="auto"/>
            <w:left w:val="single" w:sz="2" w:space="15" w:color="auto"/>
            <w:bottom w:val="single" w:sz="2" w:space="0" w:color="auto"/>
            <w:right w:val="single" w:sz="2" w:space="0" w:color="auto"/>
          </w:divBdr>
          <w:divsChild>
            <w:div w:id="1319847385">
              <w:marLeft w:val="0"/>
              <w:marRight w:val="0"/>
              <w:marTop w:val="0"/>
              <w:marBottom w:val="90"/>
              <w:divBdr>
                <w:top w:val="single" w:sz="2" w:space="0" w:color="auto"/>
                <w:left w:val="single" w:sz="2" w:space="0" w:color="auto"/>
                <w:bottom w:val="single" w:sz="2" w:space="0" w:color="auto"/>
                <w:right w:val="single" w:sz="2" w:space="0" w:color="auto"/>
              </w:divBdr>
            </w:div>
            <w:div w:id="783696846">
              <w:marLeft w:val="0"/>
              <w:marRight w:val="0"/>
              <w:marTop w:val="0"/>
              <w:marBottom w:val="0"/>
              <w:divBdr>
                <w:top w:val="single" w:sz="2" w:space="0" w:color="auto"/>
                <w:left w:val="single" w:sz="2" w:space="0" w:color="auto"/>
                <w:bottom w:val="single" w:sz="2" w:space="0" w:color="auto"/>
                <w:right w:val="single" w:sz="2" w:space="0" w:color="auto"/>
              </w:divBdr>
            </w:div>
          </w:divsChild>
        </w:div>
        <w:div w:id="1202673913">
          <w:marLeft w:val="0"/>
          <w:marRight w:val="0"/>
          <w:marTop w:val="0"/>
          <w:marBottom w:val="240"/>
          <w:divBdr>
            <w:top w:val="single" w:sz="2" w:space="0" w:color="auto"/>
            <w:left w:val="single" w:sz="2" w:space="15" w:color="auto"/>
            <w:bottom w:val="single" w:sz="2" w:space="0" w:color="auto"/>
            <w:right w:val="single" w:sz="2" w:space="0" w:color="auto"/>
          </w:divBdr>
          <w:divsChild>
            <w:div w:id="438792690">
              <w:marLeft w:val="0"/>
              <w:marRight w:val="0"/>
              <w:marTop w:val="0"/>
              <w:marBottom w:val="90"/>
              <w:divBdr>
                <w:top w:val="single" w:sz="2" w:space="0" w:color="auto"/>
                <w:left w:val="single" w:sz="2" w:space="0" w:color="auto"/>
                <w:bottom w:val="single" w:sz="2" w:space="0" w:color="auto"/>
                <w:right w:val="single" w:sz="2" w:space="0" w:color="auto"/>
              </w:divBdr>
            </w:div>
            <w:div w:id="1907841539">
              <w:marLeft w:val="0"/>
              <w:marRight w:val="0"/>
              <w:marTop w:val="0"/>
              <w:marBottom w:val="0"/>
              <w:divBdr>
                <w:top w:val="single" w:sz="2" w:space="0" w:color="auto"/>
                <w:left w:val="single" w:sz="2" w:space="0" w:color="auto"/>
                <w:bottom w:val="single" w:sz="2" w:space="0" w:color="auto"/>
                <w:right w:val="single" w:sz="2" w:space="0" w:color="auto"/>
              </w:divBdr>
            </w:div>
          </w:divsChild>
        </w:div>
        <w:div w:id="176433459">
          <w:marLeft w:val="0"/>
          <w:marRight w:val="0"/>
          <w:marTop w:val="0"/>
          <w:marBottom w:val="240"/>
          <w:divBdr>
            <w:top w:val="single" w:sz="2" w:space="0" w:color="auto"/>
            <w:left w:val="single" w:sz="2" w:space="15" w:color="auto"/>
            <w:bottom w:val="single" w:sz="2" w:space="0" w:color="auto"/>
            <w:right w:val="single" w:sz="2" w:space="0" w:color="auto"/>
          </w:divBdr>
          <w:divsChild>
            <w:div w:id="1756784919">
              <w:marLeft w:val="0"/>
              <w:marRight w:val="0"/>
              <w:marTop w:val="0"/>
              <w:marBottom w:val="90"/>
              <w:divBdr>
                <w:top w:val="single" w:sz="2" w:space="0" w:color="auto"/>
                <w:left w:val="single" w:sz="2" w:space="0" w:color="auto"/>
                <w:bottom w:val="single" w:sz="2" w:space="0" w:color="auto"/>
                <w:right w:val="single" w:sz="2" w:space="0" w:color="auto"/>
              </w:divBdr>
            </w:div>
            <w:div w:id="1142427215">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 w:id="787629051">
      <w:bodyDiv w:val="1"/>
      <w:marLeft w:val="0"/>
      <w:marRight w:val="0"/>
      <w:marTop w:val="0"/>
      <w:marBottom w:val="0"/>
      <w:divBdr>
        <w:top w:val="none" w:sz="0" w:space="0" w:color="auto"/>
        <w:left w:val="none" w:sz="0" w:space="0" w:color="auto"/>
        <w:bottom w:val="none" w:sz="0" w:space="0" w:color="auto"/>
        <w:right w:val="none" w:sz="0" w:space="0" w:color="auto"/>
      </w:divBdr>
      <w:divsChild>
        <w:div w:id="1903514336">
          <w:marLeft w:val="0"/>
          <w:marRight w:val="0"/>
          <w:marTop w:val="0"/>
          <w:marBottom w:val="240"/>
          <w:divBdr>
            <w:top w:val="single" w:sz="2" w:space="0" w:color="auto"/>
            <w:left w:val="single" w:sz="2" w:space="15" w:color="auto"/>
            <w:bottom w:val="single" w:sz="2" w:space="0" w:color="auto"/>
            <w:right w:val="single" w:sz="2" w:space="0" w:color="auto"/>
          </w:divBdr>
          <w:divsChild>
            <w:div w:id="452485106">
              <w:marLeft w:val="0"/>
              <w:marRight w:val="0"/>
              <w:marTop w:val="0"/>
              <w:marBottom w:val="0"/>
              <w:divBdr>
                <w:top w:val="single" w:sz="2" w:space="0" w:color="auto"/>
                <w:left w:val="single" w:sz="2" w:space="0" w:color="auto"/>
                <w:bottom w:val="single" w:sz="2" w:space="0" w:color="auto"/>
                <w:right w:val="single" w:sz="2" w:space="0" w:color="auto"/>
              </w:divBdr>
            </w:div>
          </w:divsChild>
        </w:div>
        <w:div w:id="628512635">
          <w:marLeft w:val="0"/>
          <w:marRight w:val="0"/>
          <w:marTop w:val="0"/>
          <w:marBottom w:val="240"/>
          <w:divBdr>
            <w:top w:val="single" w:sz="2" w:space="0" w:color="auto"/>
            <w:left w:val="single" w:sz="2" w:space="15" w:color="auto"/>
            <w:bottom w:val="single" w:sz="2" w:space="0" w:color="auto"/>
            <w:right w:val="single" w:sz="2" w:space="0" w:color="auto"/>
          </w:divBdr>
          <w:divsChild>
            <w:div w:id="94441415">
              <w:marLeft w:val="0"/>
              <w:marRight w:val="0"/>
              <w:marTop w:val="0"/>
              <w:marBottom w:val="90"/>
              <w:divBdr>
                <w:top w:val="single" w:sz="2" w:space="0" w:color="auto"/>
                <w:left w:val="single" w:sz="2" w:space="0" w:color="auto"/>
                <w:bottom w:val="single" w:sz="2" w:space="0" w:color="auto"/>
                <w:right w:val="single" w:sz="2" w:space="0" w:color="auto"/>
              </w:divBdr>
            </w:div>
            <w:div w:id="1065106921">
              <w:marLeft w:val="0"/>
              <w:marRight w:val="0"/>
              <w:marTop w:val="0"/>
              <w:marBottom w:val="0"/>
              <w:divBdr>
                <w:top w:val="single" w:sz="2" w:space="0" w:color="auto"/>
                <w:left w:val="single" w:sz="2" w:space="0" w:color="auto"/>
                <w:bottom w:val="single" w:sz="2" w:space="0" w:color="auto"/>
                <w:right w:val="single" w:sz="2" w:space="0" w:color="auto"/>
              </w:divBdr>
            </w:div>
          </w:divsChild>
        </w:div>
        <w:div w:id="223680548">
          <w:marLeft w:val="0"/>
          <w:marRight w:val="0"/>
          <w:marTop w:val="0"/>
          <w:marBottom w:val="240"/>
          <w:divBdr>
            <w:top w:val="single" w:sz="2" w:space="0" w:color="auto"/>
            <w:left w:val="single" w:sz="2" w:space="15" w:color="auto"/>
            <w:bottom w:val="single" w:sz="2" w:space="0" w:color="auto"/>
            <w:right w:val="single" w:sz="2" w:space="0" w:color="auto"/>
          </w:divBdr>
          <w:divsChild>
            <w:div w:id="829101302">
              <w:marLeft w:val="0"/>
              <w:marRight w:val="0"/>
              <w:marTop w:val="0"/>
              <w:marBottom w:val="90"/>
              <w:divBdr>
                <w:top w:val="single" w:sz="2" w:space="0" w:color="auto"/>
                <w:left w:val="single" w:sz="2" w:space="0" w:color="auto"/>
                <w:bottom w:val="single" w:sz="2" w:space="0" w:color="auto"/>
                <w:right w:val="single" w:sz="2" w:space="0" w:color="auto"/>
              </w:divBdr>
            </w:div>
            <w:div w:id="488911819">
              <w:marLeft w:val="0"/>
              <w:marRight w:val="0"/>
              <w:marTop w:val="0"/>
              <w:marBottom w:val="0"/>
              <w:divBdr>
                <w:top w:val="single" w:sz="2" w:space="0" w:color="auto"/>
                <w:left w:val="single" w:sz="2" w:space="0" w:color="auto"/>
                <w:bottom w:val="single" w:sz="2" w:space="0" w:color="auto"/>
                <w:right w:val="single" w:sz="2" w:space="0" w:color="auto"/>
              </w:divBdr>
            </w:div>
          </w:divsChild>
        </w:div>
        <w:div w:id="938685778">
          <w:marLeft w:val="0"/>
          <w:marRight w:val="0"/>
          <w:marTop w:val="0"/>
          <w:marBottom w:val="240"/>
          <w:divBdr>
            <w:top w:val="single" w:sz="2" w:space="0" w:color="auto"/>
            <w:left w:val="single" w:sz="2" w:space="15" w:color="auto"/>
            <w:bottom w:val="single" w:sz="2" w:space="0" w:color="auto"/>
            <w:right w:val="single" w:sz="2" w:space="0" w:color="auto"/>
          </w:divBdr>
          <w:divsChild>
            <w:div w:id="736974117">
              <w:marLeft w:val="0"/>
              <w:marRight w:val="0"/>
              <w:marTop w:val="0"/>
              <w:marBottom w:val="90"/>
              <w:divBdr>
                <w:top w:val="single" w:sz="2" w:space="0" w:color="auto"/>
                <w:left w:val="single" w:sz="2" w:space="0" w:color="auto"/>
                <w:bottom w:val="single" w:sz="2" w:space="0" w:color="auto"/>
                <w:right w:val="single" w:sz="2" w:space="0" w:color="auto"/>
              </w:divBdr>
            </w:div>
            <w:div w:id="342974505">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 w:id="1614632650">
      <w:bodyDiv w:val="1"/>
      <w:marLeft w:val="0"/>
      <w:marRight w:val="0"/>
      <w:marTop w:val="0"/>
      <w:marBottom w:val="0"/>
      <w:divBdr>
        <w:top w:val="none" w:sz="0" w:space="0" w:color="auto"/>
        <w:left w:val="none" w:sz="0" w:space="0" w:color="auto"/>
        <w:bottom w:val="none" w:sz="0" w:space="0" w:color="auto"/>
        <w:right w:val="none" w:sz="0" w:space="0" w:color="auto"/>
      </w:divBdr>
      <w:divsChild>
        <w:div w:id="2128502450">
          <w:marLeft w:val="0"/>
          <w:marRight w:val="0"/>
          <w:marTop w:val="0"/>
          <w:marBottom w:val="240"/>
          <w:divBdr>
            <w:top w:val="single" w:sz="2" w:space="0" w:color="auto"/>
            <w:left w:val="single" w:sz="2" w:space="15" w:color="auto"/>
            <w:bottom w:val="single" w:sz="2" w:space="0" w:color="auto"/>
            <w:right w:val="single" w:sz="2" w:space="0" w:color="auto"/>
          </w:divBdr>
          <w:divsChild>
            <w:div w:id="507209765">
              <w:marLeft w:val="0"/>
              <w:marRight w:val="0"/>
              <w:marTop w:val="0"/>
              <w:marBottom w:val="0"/>
              <w:divBdr>
                <w:top w:val="single" w:sz="2" w:space="0" w:color="auto"/>
                <w:left w:val="single" w:sz="2" w:space="0" w:color="auto"/>
                <w:bottom w:val="single" w:sz="2" w:space="0" w:color="auto"/>
                <w:right w:val="single" w:sz="2" w:space="0" w:color="auto"/>
              </w:divBdr>
            </w:div>
          </w:divsChild>
        </w:div>
        <w:div w:id="2106874645">
          <w:marLeft w:val="0"/>
          <w:marRight w:val="0"/>
          <w:marTop w:val="0"/>
          <w:marBottom w:val="240"/>
          <w:divBdr>
            <w:top w:val="single" w:sz="2" w:space="0" w:color="auto"/>
            <w:left w:val="single" w:sz="2" w:space="15" w:color="auto"/>
            <w:bottom w:val="single" w:sz="2" w:space="0" w:color="auto"/>
            <w:right w:val="single" w:sz="2" w:space="0" w:color="auto"/>
          </w:divBdr>
          <w:divsChild>
            <w:div w:id="1793135320">
              <w:marLeft w:val="0"/>
              <w:marRight w:val="0"/>
              <w:marTop w:val="0"/>
              <w:marBottom w:val="90"/>
              <w:divBdr>
                <w:top w:val="single" w:sz="2" w:space="0" w:color="auto"/>
                <w:left w:val="single" w:sz="2" w:space="0" w:color="auto"/>
                <w:bottom w:val="single" w:sz="2" w:space="0" w:color="auto"/>
                <w:right w:val="single" w:sz="2" w:space="0" w:color="auto"/>
              </w:divBdr>
            </w:div>
            <w:div w:id="2137985212">
              <w:marLeft w:val="0"/>
              <w:marRight w:val="0"/>
              <w:marTop w:val="0"/>
              <w:marBottom w:val="0"/>
              <w:divBdr>
                <w:top w:val="single" w:sz="2" w:space="0" w:color="auto"/>
                <w:left w:val="single" w:sz="2" w:space="0" w:color="auto"/>
                <w:bottom w:val="single" w:sz="2" w:space="0" w:color="auto"/>
                <w:right w:val="single" w:sz="2" w:space="0" w:color="auto"/>
              </w:divBdr>
            </w:div>
          </w:divsChild>
        </w:div>
        <w:div w:id="596913144">
          <w:marLeft w:val="0"/>
          <w:marRight w:val="0"/>
          <w:marTop w:val="0"/>
          <w:marBottom w:val="240"/>
          <w:divBdr>
            <w:top w:val="single" w:sz="2" w:space="0" w:color="auto"/>
            <w:left w:val="single" w:sz="2" w:space="15" w:color="auto"/>
            <w:bottom w:val="single" w:sz="2" w:space="0" w:color="auto"/>
            <w:right w:val="single" w:sz="2" w:space="0" w:color="auto"/>
          </w:divBdr>
          <w:divsChild>
            <w:div w:id="1431588551">
              <w:marLeft w:val="0"/>
              <w:marRight w:val="0"/>
              <w:marTop w:val="0"/>
              <w:marBottom w:val="90"/>
              <w:divBdr>
                <w:top w:val="single" w:sz="2" w:space="0" w:color="auto"/>
                <w:left w:val="single" w:sz="2" w:space="0" w:color="auto"/>
                <w:bottom w:val="single" w:sz="2" w:space="0" w:color="auto"/>
                <w:right w:val="single" w:sz="2" w:space="0" w:color="auto"/>
              </w:divBdr>
            </w:div>
            <w:div w:id="1525363173">
              <w:marLeft w:val="0"/>
              <w:marRight w:val="0"/>
              <w:marTop w:val="0"/>
              <w:marBottom w:val="0"/>
              <w:divBdr>
                <w:top w:val="single" w:sz="2" w:space="0" w:color="auto"/>
                <w:left w:val="single" w:sz="2" w:space="0" w:color="auto"/>
                <w:bottom w:val="single" w:sz="2" w:space="0" w:color="auto"/>
                <w:right w:val="single" w:sz="2" w:space="0" w:color="auto"/>
              </w:divBdr>
            </w:div>
          </w:divsChild>
        </w:div>
        <w:div w:id="1106657711">
          <w:marLeft w:val="0"/>
          <w:marRight w:val="0"/>
          <w:marTop w:val="0"/>
          <w:marBottom w:val="240"/>
          <w:divBdr>
            <w:top w:val="single" w:sz="2" w:space="0" w:color="auto"/>
            <w:left w:val="single" w:sz="2" w:space="15" w:color="auto"/>
            <w:bottom w:val="single" w:sz="2" w:space="0" w:color="auto"/>
            <w:right w:val="single" w:sz="2" w:space="0" w:color="auto"/>
          </w:divBdr>
          <w:divsChild>
            <w:div w:id="1677805571">
              <w:marLeft w:val="0"/>
              <w:marRight w:val="0"/>
              <w:marTop w:val="0"/>
              <w:marBottom w:val="90"/>
              <w:divBdr>
                <w:top w:val="single" w:sz="2" w:space="0" w:color="auto"/>
                <w:left w:val="single" w:sz="2" w:space="0" w:color="auto"/>
                <w:bottom w:val="single" w:sz="2" w:space="0" w:color="auto"/>
                <w:right w:val="single" w:sz="2" w:space="0" w:color="auto"/>
              </w:divBdr>
            </w:div>
            <w:div w:id="1051343104">
              <w:marLeft w:val="0"/>
              <w:marRight w:val="0"/>
              <w:marTop w:val="0"/>
              <w:marBottom w:val="0"/>
              <w:divBdr>
                <w:top w:val="single" w:sz="2" w:space="0" w:color="auto"/>
                <w:left w:val="single" w:sz="2" w:space="0" w:color="auto"/>
                <w:bottom w:val="single" w:sz="2" w:space="0" w:color="auto"/>
                <w:right w:val="single" w:sz="2" w:space="0" w:color="auto"/>
              </w:divBdr>
            </w:div>
          </w:divsChild>
        </w:div>
        <w:div w:id="817455000">
          <w:marLeft w:val="0"/>
          <w:marRight w:val="0"/>
          <w:marTop w:val="0"/>
          <w:marBottom w:val="240"/>
          <w:divBdr>
            <w:top w:val="single" w:sz="2" w:space="0" w:color="auto"/>
            <w:left w:val="single" w:sz="2" w:space="15" w:color="auto"/>
            <w:bottom w:val="single" w:sz="2" w:space="0" w:color="auto"/>
            <w:right w:val="single" w:sz="2" w:space="0" w:color="auto"/>
          </w:divBdr>
          <w:divsChild>
            <w:div w:id="1607927903">
              <w:marLeft w:val="0"/>
              <w:marRight w:val="0"/>
              <w:marTop w:val="0"/>
              <w:marBottom w:val="90"/>
              <w:divBdr>
                <w:top w:val="single" w:sz="2" w:space="0" w:color="auto"/>
                <w:left w:val="single" w:sz="2" w:space="0" w:color="auto"/>
                <w:bottom w:val="single" w:sz="2" w:space="0" w:color="auto"/>
                <w:right w:val="single" w:sz="2" w:space="0" w:color="auto"/>
              </w:divBdr>
            </w:div>
            <w:div w:id="944309740">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 w:id="1923416090">
      <w:bodyDiv w:val="1"/>
      <w:marLeft w:val="0"/>
      <w:marRight w:val="0"/>
      <w:marTop w:val="0"/>
      <w:marBottom w:val="0"/>
      <w:divBdr>
        <w:top w:val="none" w:sz="0" w:space="0" w:color="auto"/>
        <w:left w:val="none" w:sz="0" w:space="0" w:color="auto"/>
        <w:bottom w:val="none" w:sz="0" w:space="0" w:color="auto"/>
        <w:right w:val="none" w:sz="0" w:space="0" w:color="auto"/>
      </w:divBdr>
      <w:divsChild>
        <w:div w:id="1031882567">
          <w:marLeft w:val="0"/>
          <w:marRight w:val="0"/>
          <w:marTop w:val="0"/>
          <w:marBottom w:val="240"/>
          <w:divBdr>
            <w:top w:val="single" w:sz="2" w:space="0" w:color="auto"/>
            <w:left w:val="single" w:sz="2" w:space="15" w:color="auto"/>
            <w:bottom w:val="single" w:sz="2" w:space="0" w:color="auto"/>
            <w:right w:val="single" w:sz="2" w:space="0" w:color="auto"/>
          </w:divBdr>
          <w:divsChild>
            <w:div w:id="456726682">
              <w:marLeft w:val="0"/>
              <w:marRight w:val="0"/>
              <w:marTop w:val="0"/>
              <w:marBottom w:val="90"/>
              <w:divBdr>
                <w:top w:val="single" w:sz="2" w:space="0" w:color="auto"/>
                <w:left w:val="single" w:sz="2" w:space="0" w:color="auto"/>
                <w:bottom w:val="single" w:sz="2" w:space="0" w:color="auto"/>
                <w:right w:val="single" w:sz="2" w:space="0" w:color="auto"/>
              </w:divBdr>
            </w:div>
            <w:div w:id="1221745772">
              <w:marLeft w:val="0"/>
              <w:marRight w:val="0"/>
              <w:marTop w:val="0"/>
              <w:marBottom w:val="0"/>
              <w:divBdr>
                <w:top w:val="single" w:sz="2" w:space="0" w:color="auto"/>
                <w:left w:val="single" w:sz="2" w:space="0" w:color="auto"/>
                <w:bottom w:val="single" w:sz="2" w:space="0" w:color="auto"/>
                <w:right w:val="single" w:sz="2" w:space="0" w:color="auto"/>
              </w:divBdr>
            </w:div>
          </w:divsChild>
        </w:div>
        <w:div w:id="1188835642">
          <w:marLeft w:val="0"/>
          <w:marRight w:val="0"/>
          <w:marTop w:val="0"/>
          <w:marBottom w:val="240"/>
          <w:divBdr>
            <w:top w:val="single" w:sz="2" w:space="0" w:color="auto"/>
            <w:left w:val="single" w:sz="2" w:space="15" w:color="auto"/>
            <w:bottom w:val="single" w:sz="2" w:space="0" w:color="auto"/>
            <w:right w:val="single" w:sz="2" w:space="0" w:color="auto"/>
          </w:divBdr>
          <w:divsChild>
            <w:div w:id="414589444">
              <w:marLeft w:val="0"/>
              <w:marRight w:val="0"/>
              <w:marTop w:val="0"/>
              <w:marBottom w:val="90"/>
              <w:divBdr>
                <w:top w:val="single" w:sz="2" w:space="0" w:color="auto"/>
                <w:left w:val="single" w:sz="2" w:space="0" w:color="auto"/>
                <w:bottom w:val="single" w:sz="2" w:space="0" w:color="auto"/>
                <w:right w:val="single" w:sz="2" w:space="0" w:color="auto"/>
              </w:divBdr>
            </w:div>
            <w:div w:id="1957443143">
              <w:marLeft w:val="0"/>
              <w:marRight w:val="0"/>
              <w:marTop w:val="0"/>
              <w:marBottom w:val="0"/>
              <w:divBdr>
                <w:top w:val="single" w:sz="2" w:space="0" w:color="auto"/>
                <w:left w:val="single" w:sz="2" w:space="0" w:color="auto"/>
                <w:bottom w:val="single" w:sz="2" w:space="0" w:color="auto"/>
                <w:right w:val="single" w:sz="2" w:space="0" w:color="auto"/>
              </w:divBdr>
            </w:div>
          </w:divsChild>
        </w:div>
        <w:div w:id="143739584">
          <w:marLeft w:val="0"/>
          <w:marRight w:val="0"/>
          <w:marTop w:val="0"/>
          <w:marBottom w:val="240"/>
          <w:divBdr>
            <w:top w:val="single" w:sz="2" w:space="0" w:color="auto"/>
            <w:left w:val="single" w:sz="2" w:space="15" w:color="auto"/>
            <w:bottom w:val="single" w:sz="2" w:space="0" w:color="auto"/>
            <w:right w:val="single" w:sz="2" w:space="0" w:color="auto"/>
          </w:divBdr>
          <w:divsChild>
            <w:div w:id="320741164">
              <w:marLeft w:val="0"/>
              <w:marRight w:val="0"/>
              <w:marTop w:val="0"/>
              <w:marBottom w:val="90"/>
              <w:divBdr>
                <w:top w:val="single" w:sz="2" w:space="0" w:color="auto"/>
                <w:left w:val="single" w:sz="2" w:space="0" w:color="auto"/>
                <w:bottom w:val="single" w:sz="2" w:space="0" w:color="auto"/>
                <w:right w:val="single" w:sz="2" w:space="0" w:color="auto"/>
              </w:divBdr>
            </w:div>
            <w:div w:id="1567035316">
              <w:marLeft w:val="0"/>
              <w:marRight w:val="0"/>
              <w:marTop w:val="0"/>
              <w:marBottom w:val="0"/>
              <w:divBdr>
                <w:top w:val="single" w:sz="2" w:space="0" w:color="auto"/>
                <w:left w:val="single" w:sz="2" w:space="0" w:color="auto"/>
                <w:bottom w:val="single" w:sz="2" w:space="0" w:color="auto"/>
                <w:right w:val="single" w:sz="2" w:space="0" w:color="auto"/>
              </w:divBdr>
            </w:div>
          </w:divsChild>
        </w:div>
        <w:div w:id="862522262">
          <w:marLeft w:val="0"/>
          <w:marRight w:val="0"/>
          <w:marTop w:val="0"/>
          <w:marBottom w:val="240"/>
          <w:divBdr>
            <w:top w:val="single" w:sz="2" w:space="0" w:color="auto"/>
            <w:left w:val="single" w:sz="2" w:space="15" w:color="auto"/>
            <w:bottom w:val="single" w:sz="2" w:space="0" w:color="auto"/>
            <w:right w:val="single" w:sz="2" w:space="0" w:color="auto"/>
          </w:divBdr>
          <w:divsChild>
            <w:div w:id="921376987">
              <w:marLeft w:val="0"/>
              <w:marRight w:val="0"/>
              <w:marTop w:val="0"/>
              <w:marBottom w:val="90"/>
              <w:divBdr>
                <w:top w:val="single" w:sz="2" w:space="0" w:color="auto"/>
                <w:left w:val="single" w:sz="2" w:space="0" w:color="auto"/>
                <w:bottom w:val="single" w:sz="2" w:space="0" w:color="auto"/>
                <w:right w:val="single" w:sz="2" w:space="0" w:color="auto"/>
              </w:divBdr>
            </w:div>
            <w:div w:id="467162656">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4</Pages>
  <Words>2676</Words>
  <Characters>14718</Characters>
  <Application>Microsoft Office Word</Application>
  <DocSecurity>0</DocSecurity>
  <Lines>122</Lines>
  <Paragraphs>34</Paragraphs>
  <ScaleCrop>false</ScaleCrop>
  <Company/>
  <LinksUpToDate>false</LinksUpToDate>
  <CharactersWithSpaces>17360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RS</dc:creator>
  <cp:keywords/>
  <dc:description/>
  <cp:lastModifiedBy>RS</cp:lastModifiedBy>
  <cp:revision>7</cp:revision>
  <dcterms:created xsi:type="dcterms:W3CDTF">2026-06-18T08:10:00Z</dcterms:created>
  <dcterms:modified xsi:type="dcterms:W3CDTF">2026-06-18T09:01:00Z</dcterms:modified>
</cp:coreProperties>
</file>